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2" w:space="0" w:color="006699"/>
          <w:bottom w:val="single" w:sz="18" w:space="0" w:color="006699"/>
        </w:tblBorders>
        <w:tblLook w:val="04A0" w:firstRow="1" w:lastRow="0" w:firstColumn="1" w:lastColumn="0" w:noHBand="0" w:noVBand="1"/>
      </w:tblPr>
      <w:tblGrid>
        <w:gridCol w:w="1877"/>
        <w:gridCol w:w="5920"/>
        <w:gridCol w:w="1701"/>
      </w:tblGrid>
      <w:tr w:rsidR="00DC7568" w:rsidRPr="00DC7568" w14:paraId="4ACED102" w14:textId="77777777" w:rsidTr="009E0A2B">
        <w:tc>
          <w:tcPr>
            <w:tcW w:w="1877" w:type="dxa"/>
            <w:shd w:val="clear" w:color="auto" w:fill="auto"/>
          </w:tcPr>
          <w:p w14:paraId="0BCBE2EF" w14:textId="77777777" w:rsidR="00DC7568" w:rsidRPr="00DC7568" w:rsidRDefault="00DC7568" w:rsidP="00DC7568">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1552" behindDoc="0" locked="0" layoutInCell="1" allowOverlap="1" wp14:anchorId="7B351E5A" wp14:editId="3FDA60BA">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DAE90" w14:textId="77777777" w:rsidR="00DC7568" w:rsidRPr="00DC7568" w:rsidRDefault="00DC7568" w:rsidP="00DC7568">
            <w:pPr>
              <w:spacing w:after="0" w:line="240" w:lineRule="auto"/>
              <w:rPr>
                <w:rFonts w:ascii="Times New Roman" w:eastAsia="Batang" w:hAnsi="Times New Roman" w:cs="Arial"/>
                <w:sz w:val="32"/>
                <w:szCs w:val="24"/>
              </w:rPr>
            </w:pPr>
          </w:p>
          <w:p w14:paraId="18AE8595" w14:textId="77777777" w:rsidR="00DC7568" w:rsidRPr="00DC7568" w:rsidRDefault="00DC7568" w:rsidP="00DC7568">
            <w:pPr>
              <w:spacing w:after="0" w:line="240" w:lineRule="auto"/>
              <w:rPr>
                <w:rFonts w:ascii="Times New Roman" w:eastAsia="Batang" w:hAnsi="Times New Roman" w:cs="Arial"/>
                <w:sz w:val="32"/>
                <w:szCs w:val="24"/>
              </w:rPr>
            </w:pPr>
          </w:p>
          <w:p w14:paraId="7A47729A" w14:textId="77777777" w:rsidR="00DC7568" w:rsidRPr="00DC7568" w:rsidRDefault="00000000" w:rsidP="00DC7568">
            <w:pPr>
              <w:spacing w:after="0" w:line="240" w:lineRule="auto"/>
              <w:jc w:val="center"/>
              <w:rPr>
                <w:rFonts w:ascii="Times New Roman" w:eastAsia="Batang" w:hAnsi="Times New Roman" w:cs="Arial"/>
                <w:color w:val="006699"/>
                <w:sz w:val="32"/>
                <w:szCs w:val="24"/>
              </w:rPr>
            </w:pPr>
            <w:hyperlink r:id="rId8" w:history="1">
              <w:r w:rsidR="00DC7568" w:rsidRPr="00DC7568">
                <w:rPr>
                  <w:rFonts w:ascii="Cambria Math" w:eastAsia="Batang" w:hAnsi="Cambria Math" w:cs="Akhbar MT"/>
                  <w:color w:val="006699"/>
                  <w:kern w:val="32"/>
                  <w:sz w:val="20"/>
                  <w:szCs w:val="16"/>
                </w:rPr>
                <w:t>www.refaad.com</w:t>
              </w:r>
            </w:hyperlink>
          </w:p>
        </w:tc>
        <w:tc>
          <w:tcPr>
            <w:tcW w:w="5920" w:type="dxa"/>
            <w:shd w:val="clear" w:color="auto" w:fill="F2F2F2" w:themeFill="background1" w:themeFillShade="F2"/>
          </w:tcPr>
          <w:p w14:paraId="2204771B" w14:textId="77777777" w:rsidR="00DC7568" w:rsidRPr="00066E77" w:rsidRDefault="00DC7568" w:rsidP="00DC7568">
            <w:pPr>
              <w:keepNext/>
              <w:bidi/>
              <w:spacing w:before="150" w:after="0" w:line="240" w:lineRule="auto"/>
              <w:jc w:val="center"/>
              <w:outlineLvl w:val="0"/>
              <w:rPr>
                <w:rFonts w:ascii="Sakkal Majalla" w:eastAsia="Times New Roman" w:hAnsi="Sakkal Majalla" w:cs="Sakkal Majalla"/>
                <w:b/>
                <w:bCs/>
                <w:noProof/>
                <w:color w:val="000000" w:themeColor="text1"/>
                <w:sz w:val="27"/>
                <w:szCs w:val="27"/>
              </w:rPr>
            </w:pPr>
            <w:r w:rsidRPr="00066E77">
              <w:rPr>
                <w:rFonts w:ascii="Sakkal Majalla" w:eastAsia="Times New Roman" w:hAnsi="Sakkal Majalla" w:cs="Sakkal Majalla"/>
                <w:b/>
                <w:bCs/>
                <w:noProof/>
                <w:color w:val="000000" w:themeColor="text1"/>
                <w:sz w:val="27"/>
                <w:szCs w:val="27"/>
                <w:rtl/>
              </w:rPr>
              <w:t>المجلة ال</w:t>
            </w:r>
            <w:r w:rsidRPr="00066E77">
              <w:rPr>
                <w:rFonts w:ascii="Sakkal Majalla" w:eastAsia="Times New Roman" w:hAnsi="Sakkal Majalla" w:cs="Sakkal Majalla" w:hint="cs"/>
                <w:b/>
                <w:bCs/>
                <w:noProof/>
                <w:color w:val="000000" w:themeColor="text1"/>
                <w:sz w:val="27"/>
                <w:szCs w:val="27"/>
                <w:rtl/>
              </w:rPr>
              <w:t>عالمية للاقتصاد والأعمال</w:t>
            </w:r>
          </w:p>
          <w:p w14:paraId="205A15B6" w14:textId="77777777" w:rsidR="00DC7568" w:rsidRPr="00066E77" w:rsidRDefault="00DC7568" w:rsidP="00DC7568">
            <w:pPr>
              <w:keepNext/>
              <w:keepLines/>
              <w:spacing w:before="150" w:after="150"/>
              <w:jc w:val="center"/>
              <w:outlineLvl w:val="0"/>
              <w:rPr>
                <w:rFonts w:ascii="Cambria Math" w:eastAsia="Times New Roman" w:hAnsi="Cambria Math" w:cs="Times New Roman"/>
                <w:b/>
                <w:bCs/>
                <w:color w:val="000000" w:themeColor="text1"/>
                <w:sz w:val="21"/>
                <w:szCs w:val="21"/>
              </w:rPr>
            </w:pPr>
            <w:r w:rsidRPr="00066E77">
              <w:rPr>
                <w:rFonts w:ascii="Cambria Math" w:eastAsia="Times New Roman" w:hAnsi="Cambria Math" w:cs="Times New Roman"/>
                <w:b/>
                <w:bCs/>
                <w:color w:val="000000" w:themeColor="text1"/>
                <w:sz w:val="21"/>
                <w:szCs w:val="21"/>
              </w:rPr>
              <w:t>Global Journal of Economics and Business (GJEB)</w:t>
            </w:r>
          </w:p>
          <w:p w14:paraId="3AFFA4DC"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Cambria Math" w:eastAsia="Batang" w:hAnsi="Cambria Math" w:cs="Arial"/>
                <w:color w:val="006699"/>
                <w:kern w:val="32"/>
                <w:sz w:val="20"/>
                <w:szCs w:val="16"/>
              </w:rPr>
              <w:t>Journal Homepage:</w:t>
            </w:r>
            <w:r w:rsidRPr="00DC7568">
              <w:rPr>
                <w:rFonts w:ascii="Times New Roman" w:eastAsia="Batang" w:hAnsi="Times New Roman" w:cs="Arial"/>
                <w:b/>
                <w:bCs/>
                <w:color w:val="000000"/>
                <w:kern w:val="32"/>
                <w:sz w:val="20"/>
                <w:szCs w:val="16"/>
              </w:rPr>
              <w:t xml:space="preserve"> </w:t>
            </w:r>
            <w:hyperlink r:id="rId9" w:history="1">
              <w:r w:rsidRPr="00DC7568">
                <w:rPr>
                  <w:rFonts w:ascii="Cambria Math" w:eastAsia="Calibri" w:hAnsi="Cambria Math" w:cs="Arial"/>
                  <w:color w:val="000000"/>
                  <w:sz w:val="18"/>
                  <w:szCs w:val="18"/>
                </w:rPr>
                <w:t>http://refaad.com/Journal/GJEB</w:t>
              </w:r>
            </w:hyperlink>
          </w:p>
          <w:p w14:paraId="7C64592B" w14:textId="77777777" w:rsidR="00DC7568" w:rsidRPr="00DC7568" w:rsidRDefault="00DC7568" w:rsidP="00DC7568">
            <w:pPr>
              <w:spacing w:before="240" w:after="0" w:line="240" w:lineRule="auto"/>
              <w:jc w:val="center"/>
              <w:rPr>
                <w:rFonts w:ascii="Times New Roman" w:eastAsia="Times New Roman" w:hAnsi="Times New Roman" w:cs="Akhbar MT"/>
                <w:sz w:val="28"/>
                <w:szCs w:val="28"/>
              </w:rPr>
            </w:pPr>
            <w:r w:rsidRPr="00DC7568">
              <w:rPr>
                <w:rFonts w:ascii="Cambria Math" w:eastAsia="Batang" w:hAnsi="Cambria Math" w:cs="Arial"/>
                <w:color w:val="006699"/>
                <w:kern w:val="32"/>
                <w:sz w:val="20"/>
                <w:szCs w:val="20"/>
              </w:rPr>
              <w:t xml:space="preserve">ISSN: </w:t>
            </w:r>
            <w:r w:rsidRPr="00DC7568">
              <w:rPr>
                <w:rFonts w:ascii="Cambria Math" w:eastAsia="Times New Roman" w:hAnsi="Cambria Math" w:cs="Akhbar MT"/>
                <w:color w:val="000000"/>
                <w:sz w:val="18"/>
                <w:szCs w:val="14"/>
              </w:rPr>
              <w:t>2519-9293(Online) 2519-9285 (Print)</w:t>
            </w:r>
          </w:p>
        </w:tc>
        <w:tc>
          <w:tcPr>
            <w:tcW w:w="1701" w:type="dxa"/>
            <w:shd w:val="clear" w:color="auto" w:fill="auto"/>
          </w:tcPr>
          <w:p w14:paraId="30BDD13D" w14:textId="77777777" w:rsidR="00DC7568" w:rsidRPr="00DC7568" w:rsidRDefault="00DC7568" w:rsidP="00DC7568">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2576" behindDoc="0" locked="0" layoutInCell="1" allowOverlap="1" wp14:anchorId="37BD8721" wp14:editId="7CF5C25E">
                  <wp:simplePos x="0" y="0"/>
                  <wp:positionH relativeFrom="column">
                    <wp:posOffset>56515</wp:posOffset>
                  </wp:positionH>
                  <wp:positionV relativeFrom="paragraph">
                    <wp:posOffset>22555</wp:posOffset>
                  </wp:positionV>
                  <wp:extent cx="791441" cy="1129665"/>
                  <wp:effectExtent l="0" t="0" r="8890" b="0"/>
                  <wp:wrapNone/>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1441"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EC7F"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0D4DAE17"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7B2E97FD" wp14:editId="4589D14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55D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0528" behindDoc="0" locked="0" layoutInCell="1" allowOverlap="1" wp14:anchorId="532D6655" wp14:editId="0FBB9BCE">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5D66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5FF69C16" w14:textId="306F3C7B" w:rsidR="0024777C" w:rsidRDefault="00123846" w:rsidP="0024777C">
      <w:pPr>
        <w:spacing w:before="240" w:after="0" w:line="240" w:lineRule="auto"/>
        <w:jc w:val="center"/>
        <w:rPr>
          <w:rFonts w:ascii="Cambria Math" w:hAnsi="Cambria Math"/>
          <w:b/>
          <w:bCs/>
          <w:color w:val="006699"/>
          <w:sz w:val="36"/>
          <w:szCs w:val="36"/>
        </w:rPr>
      </w:pPr>
      <w:r w:rsidRPr="00123846">
        <w:rPr>
          <w:rFonts w:ascii="Cambria Math" w:hAnsi="Cambria Math"/>
          <w:b/>
          <w:bCs/>
          <w:color w:val="006699"/>
          <w:sz w:val="36"/>
          <w:szCs w:val="36"/>
        </w:rPr>
        <w:t xml:space="preserve"> Manuscript</w:t>
      </w:r>
      <w:r w:rsidR="00DC7568">
        <w:rPr>
          <w:rFonts w:ascii="Cambria Math" w:hAnsi="Cambria Math"/>
          <w:b/>
          <w:bCs/>
          <w:color w:val="006699"/>
          <w:sz w:val="36"/>
          <w:szCs w:val="36"/>
        </w:rPr>
        <w:t xml:space="preserve"> Title</w:t>
      </w:r>
    </w:p>
    <w:p w14:paraId="349BB5C1" w14:textId="2F443A20" w:rsidR="002B3D4E" w:rsidRDefault="0024777C" w:rsidP="0024777C">
      <w:pPr>
        <w:bidi/>
        <w:spacing w:before="240" w:after="0"/>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r w:rsidR="00DC7568">
        <w:rPr>
          <w:rFonts w:ascii="Cambria Math" w:hAnsi="Cambria Math"/>
          <w:b/>
          <w:bCs/>
          <w:color w:val="006699"/>
          <w:sz w:val="36"/>
          <w:szCs w:val="36"/>
        </w:rPr>
        <w:t xml:space="preserve"> </w:t>
      </w:r>
    </w:p>
    <w:p w14:paraId="29703F9A" w14:textId="6776A0F9" w:rsidR="0024777C" w:rsidRDefault="0024777C" w:rsidP="0024777C">
      <w:pPr>
        <w:spacing w:before="240"/>
        <w:jc w:val="center"/>
        <w:rPr>
          <w:rFonts w:ascii="Cambria Math" w:hAnsi="Cambria Math"/>
          <w:b/>
          <w:bCs/>
          <w:color w:val="000000" w:themeColor="text1"/>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515CA00E">
                <wp:simplePos x="0" y="0"/>
                <wp:positionH relativeFrom="margin">
                  <wp:posOffset>1310321</wp:posOffset>
                </wp:positionH>
                <wp:positionV relativeFrom="margin">
                  <wp:posOffset>2353629</wp:posOffset>
                </wp:positionV>
                <wp:extent cx="3611882" cy="6242685"/>
                <wp:effectExtent l="0" t="953" r="25718" b="25717"/>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1882" cy="6242685"/>
                        </a:xfrm>
                        <a:prstGeom prst="roundRect">
                          <a:avLst>
                            <a:gd name="adj" fmla="val 13032"/>
                          </a:avLst>
                        </a:prstGeom>
                        <a:noFill/>
                        <a:ln w="15875">
                          <a:solidFill>
                            <a:srgbClr val="0070C0"/>
                          </a:solidFill>
                        </a:ln>
                      </wps:spPr>
                      <wps:txbx>
                        <w:txbxContent>
                          <w:p w14:paraId="4B139DF0" w14:textId="77777777" w:rsidR="0024777C" w:rsidRPr="00813783" w:rsidRDefault="0024777C" w:rsidP="0024777C">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A9EE4D1" w14:textId="77777777" w:rsidR="0024777C" w:rsidRPr="00813783" w:rsidRDefault="0024777C" w:rsidP="0024777C">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4CBD1498"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CCBEFED"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06C00F5F"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111A72CD" w14:textId="77777777" w:rsidR="0024777C" w:rsidRPr="003218B6" w:rsidRDefault="0024777C" w:rsidP="0024777C">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EB2DA4B" w14:textId="77777777" w:rsidR="0024777C" w:rsidRPr="003218B6" w:rsidRDefault="0024777C" w:rsidP="0024777C">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6E6D5572" w14:textId="77777777" w:rsidR="0024777C" w:rsidRPr="006F71BE" w:rsidRDefault="0024777C" w:rsidP="0024777C">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7373ED53" w14:textId="77777777" w:rsidR="0024777C" w:rsidRPr="003E2BB0" w:rsidRDefault="0024777C" w:rsidP="0024777C">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41646D2F"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44BD6A6F"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31A8ED4E" w14:textId="77777777" w:rsidR="0024777C" w:rsidRPr="003E2BB0" w:rsidRDefault="0024777C" w:rsidP="0024777C">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38A4A007"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641E7759" w:rsidR="00123846" w:rsidRPr="003218B6" w:rsidRDefault="0024777C" w:rsidP="0024777C">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w:t>
                            </w:r>
                            <w:r w:rsidR="00C74350">
                              <w:rPr>
                                <w:rFonts w:ascii="Sakkal Majalla" w:hAnsi="Sakkal Majalla" w:cs="Sakkal Majalla" w:hint="cs"/>
                                <w:b/>
                                <w:sz w:val="24"/>
                                <w:szCs w:val="24"/>
                                <w:rtl/>
                                <w:lang w:bidi="ar-DZ"/>
                              </w:rPr>
                              <w:t>ي</w:t>
                            </w:r>
                            <w:r w:rsidRPr="003E2BB0">
                              <w:rPr>
                                <w:rFonts w:ascii="Sakkal Majalla" w:hAnsi="Sakkal Majalla" w:cs="Sakkal Majalla"/>
                                <w:b/>
                                <w:sz w:val="24"/>
                                <w:szCs w:val="24"/>
                                <w:rtl/>
                                <w:lang w:bidi="ar-DZ"/>
                              </w:rPr>
                              <w:t xml:space="preserve">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03.15pt;margin-top:185.35pt;width:284.4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" o:allowincell="f" filled="f" strokecolor="#0070c0" strokeweight="1.25pt">
                <v:textbox>
                  <w:txbxContent>
                    <w:p w14:paraId="4B139DF0" w14:textId="77777777" w:rsidR="0024777C" w:rsidRPr="00813783" w:rsidRDefault="0024777C" w:rsidP="0024777C">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A9EE4D1" w14:textId="77777777" w:rsidR="0024777C" w:rsidRPr="00813783" w:rsidRDefault="0024777C" w:rsidP="0024777C">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4CBD1498"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CCBEFED"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06C00F5F" w14:textId="77777777" w:rsidR="0024777C" w:rsidRPr="00813783" w:rsidRDefault="0024777C" w:rsidP="0024777C">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Results:</w:t>
                      </w:r>
                    </w:p>
                    <w:p w14:paraId="111A72CD" w14:textId="77777777" w:rsidR="0024777C" w:rsidRPr="003218B6" w:rsidRDefault="0024777C" w:rsidP="0024777C">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EB2DA4B" w14:textId="77777777" w:rsidR="0024777C" w:rsidRPr="003218B6" w:rsidRDefault="0024777C" w:rsidP="0024777C">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6E6D5572" w14:textId="77777777" w:rsidR="0024777C" w:rsidRPr="006F71BE" w:rsidRDefault="0024777C" w:rsidP="0024777C">
                      <w:pPr>
                        <w:keepNext/>
                        <w:bidi/>
                        <w:spacing w:after="0"/>
                        <w:jc w:val="both"/>
                        <w:rPr>
                          <w:rStyle w:val="IEEEAbstractHeadingChar"/>
                          <w:rFonts w:ascii="Sakkal Majalla" w:hAnsi="Sakkal Majalla" w:cs="Sakkal Majalla"/>
                          <w:b w:val="0"/>
                          <w:bCs/>
                          <w:i w:val="0"/>
                          <w:sz w:val="28"/>
                          <w:szCs w:val="28"/>
                          <w:rtl/>
                          <w:lang w:bidi="ar-DZ"/>
                        </w:rPr>
                      </w:pPr>
                      <w:r w:rsidRPr="006F71BE">
                        <w:rPr>
                          <w:rStyle w:val="IEEEAbstractHeadingChar"/>
                          <w:rFonts w:ascii="Sakkal Majalla" w:hAnsi="Sakkal Majalla" w:cs="Sakkal Majalla"/>
                          <w:bCs/>
                          <w:sz w:val="28"/>
                          <w:szCs w:val="28"/>
                          <w:rtl/>
                        </w:rPr>
                        <w:t>الملخص:</w:t>
                      </w:r>
                    </w:p>
                    <w:p w14:paraId="7373ED53" w14:textId="77777777" w:rsidR="0024777C" w:rsidRPr="003E2BB0" w:rsidRDefault="0024777C" w:rsidP="0024777C">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41646D2F"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44BD6A6F"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31A8ED4E" w14:textId="77777777" w:rsidR="0024777C" w:rsidRPr="003E2BB0" w:rsidRDefault="0024777C" w:rsidP="0024777C">
                      <w:pPr>
                        <w:spacing w:after="0" w:line="240" w:lineRule="auto"/>
                        <w:jc w:val="right"/>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النتائج</w:t>
                      </w:r>
                      <w:r w:rsidRPr="003E2BB0">
                        <w:rPr>
                          <w:rFonts w:ascii="Sakkal Majalla" w:eastAsia="Calibri" w:hAnsi="Sakkal Majalla" w:cs="Sakkal Majalla" w:hint="cs"/>
                          <w:color w:val="FF0000"/>
                          <w:spacing w:val="-4"/>
                          <w:sz w:val="24"/>
                          <w:szCs w:val="24"/>
                          <w:rtl/>
                        </w:rPr>
                        <w:t>:</w:t>
                      </w:r>
                    </w:p>
                    <w:p w14:paraId="38A4A007" w14:textId="77777777" w:rsidR="0024777C" w:rsidRPr="003E2BB0" w:rsidRDefault="0024777C" w:rsidP="0024777C">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5BB995DA" w14:textId="641E7759" w:rsidR="00123846" w:rsidRPr="003218B6" w:rsidRDefault="0024777C" w:rsidP="0024777C">
                      <w:pPr>
                        <w:bidi/>
                        <w:spacing w:before="120" w:after="0" w:line="240" w:lineRule="auto"/>
                        <w:jc w:val="both"/>
                        <w:rPr>
                          <w:rFonts w:ascii="Cambria Math" w:eastAsia="Times New Roman" w:hAnsi="Cambria Math" w:cstheme="majorBidi"/>
                          <w:i/>
                          <w:iCs/>
                          <w:sz w:val="20"/>
                          <w:szCs w:val="20"/>
                        </w:rPr>
                      </w:pPr>
                      <w:r w:rsidRPr="006F71BE">
                        <w:rPr>
                          <w:rStyle w:val="IEEEAbstractHeadingChar"/>
                          <w:rFonts w:ascii="Sakkal Majalla"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w:t>
                      </w:r>
                      <w:r w:rsidR="00C74350">
                        <w:rPr>
                          <w:rFonts w:ascii="Sakkal Majalla" w:hAnsi="Sakkal Majalla" w:cs="Sakkal Majalla" w:hint="cs"/>
                          <w:b/>
                          <w:sz w:val="24"/>
                          <w:szCs w:val="24"/>
                          <w:rtl/>
                          <w:lang w:bidi="ar-DZ"/>
                        </w:rPr>
                        <w:t>ي</w:t>
                      </w:r>
                      <w:r w:rsidRPr="003E2BB0">
                        <w:rPr>
                          <w:rFonts w:ascii="Sakkal Majalla" w:hAnsi="Sakkal Majalla" w:cs="Sakkal Majalla"/>
                          <w:b/>
                          <w:sz w:val="24"/>
                          <w:szCs w:val="24"/>
                          <w:rtl/>
                          <w:lang w:bidi="ar-DZ"/>
                        </w:rPr>
                        <w:t xml:space="preserve">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Pr="00123846">
        <w:rPr>
          <w:rFonts w:ascii="Cambria Math" w:hAnsi="Cambria Math"/>
          <w:b/>
          <w:bCs/>
          <w:color w:val="000000" w:themeColor="text1"/>
        </w:rPr>
        <w:t>Name of Author</w:t>
      </w:r>
    </w:p>
    <w:p w14:paraId="5244CB04" w14:textId="77777777" w:rsidR="0024777C" w:rsidRPr="00123846" w:rsidRDefault="0024777C" w:rsidP="0024777C">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342D2AA7" w14:textId="77777777" w:rsidR="0024777C" w:rsidRDefault="0024777C" w:rsidP="0024777C">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43CA061C" w14:textId="77777777" w:rsidR="0024777C" w:rsidRPr="0024528F" w:rsidRDefault="0024777C" w:rsidP="0024777C">
      <w:pPr>
        <w:bidi/>
        <w:spacing w:before="240"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385937EA" w14:textId="77777777" w:rsidR="0024777C" w:rsidRPr="0024528F" w:rsidRDefault="0024777C" w:rsidP="0024777C">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51C2DA62" w14:textId="77777777" w:rsidR="0024777C" w:rsidRDefault="0024777C" w:rsidP="0024777C">
      <w:pPr>
        <w:spacing w:line="240" w:lineRule="auto"/>
        <w:jc w:val="center"/>
        <w:rPr>
          <w:rFonts w:ascii="Sakkal Majalla" w:eastAsia="Times New Roman" w:hAnsi="Sakkal Majalla" w:cs="Sakkal Majalla"/>
          <w:color w:val="000000" w:themeColor="text1"/>
          <w:sz w:val="24"/>
          <w:szCs w:val="24"/>
        </w:rPr>
      </w:pPr>
      <w:r w:rsidRPr="0024528F">
        <w:rPr>
          <w:rFonts w:ascii="Sakkal Majalla" w:eastAsia="Times New Roman" w:hAnsi="Sakkal Majalla" w:cs="Sakkal Majalla" w:hint="cs"/>
          <w:color w:val="000000" w:themeColor="text1"/>
          <w:sz w:val="24"/>
          <w:szCs w:val="24"/>
          <w:rtl/>
        </w:rPr>
        <w:t>البريد الإلكتروني</w:t>
      </w:r>
    </w:p>
    <w:p w14:paraId="67F9B146" w14:textId="77777777" w:rsidR="0024777C" w:rsidRDefault="0024777C" w:rsidP="0024777C">
      <w:pPr>
        <w:spacing w:line="240" w:lineRule="auto"/>
        <w:jc w:val="center"/>
        <w:rPr>
          <w:rFonts w:ascii="Sakkal Majalla" w:eastAsia="Times New Roman" w:hAnsi="Sakkal Majalla" w:cs="Sakkal Majalla"/>
          <w:color w:val="000000" w:themeColor="text1"/>
          <w:sz w:val="24"/>
          <w:szCs w:val="24"/>
        </w:rPr>
      </w:pPr>
    </w:p>
    <w:p w14:paraId="74C72AA1" w14:textId="77777777" w:rsidR="0024777C" w:rsidRDefault="0024777C" w:rsidP="0024777C">
      <w:pPr>
        <w:spacing w:line="240" w:lineRule="auto"/>
        <w:jc w:val="center"/>
        <w:rPr>
          <w:rFonts w:ascii="Sakkal Majalla" w:eastAsia="Times New Roman" w:hAnsi="Sakkal Majalla" w:cs="Sakkal Majalla"/>
          <w:color w:val="000000" w:themeColor="text1"/>
          <w:sz w:val="24"/>
          <w:szCs w:val="24"/>
        </w:rPr>
      </w:pPr>
    </w:p>
    <w:p w14:paraId="0A80F528" w14:textId="77777777" w:rsidR="0024777C" w:rsidRDefault="0024777C" w:rsidP="0024777C">
      <w:pPr>
        <w:spacing w:line="240" w:lineRule="auto"/>
        <w:jc w:val="center"/>
        <w:rPr>
          <w:rFonts w:ascii="Sakkal Majalla" w:eastAsia="Times New Roman" w:hAnsi="Sakkal Majalla" w:cs="Sakkal Majalla"/>
          <w:color w:val="000000" w:themeColor="text1"/>
          <w:sz w:val="24"/>
          <w:szCs w:val="24"/>
        </w:rPr>
      </w:pPr>
    </w:p>
    <w:p w14:paraId="74F25614" w14:textId="77777777" w:rsidR="0024777C" w:rsidRDefault="0024777C" w:rsidP="0024777C">
      <w:pPr>
        <w:spacing w:line="240" w:lineRule="auto"/>
        <w:jc w:val="center"/>
        <w:rPr>
          <w:rFonts w:ascii="Sakkal Majalla" w:eastAsia="Times New Roman" w:hAnsi="Sakkal Majalla" w:cs="Sakkal Majalla"/>
          <w:color w:val="000000" w:themeColor="text1"/>
          <w:sz w:val="24"/>
          <w:szCs w:val="24"/>
        </w:rPr>
      </w:pPr>
    </w:p>
    <w:p w14:paraId="34A8E07C" w14:textId="77777777" w:rsidR="0024777C" w:rsidRDefault="0024777C" w:rsidP="0024777C">
      <w:pPr>
        <w:spacing w:line="240" w:lineRule="auto"/>
        <w:jc w:val="center"/>
        <w:rPr>
          <w:rFonts w:ascii="Cambria Math" w:hAnsi="Cambria Math"/>
          <w:color w:val="000000" w:themeColor="text1"/>
          <w:sz w:val="20"/>
          <w:szCs w:val="20"/>
        </w:rPr>
      </w:pP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01A58B87" w14:textId="77777777" w:rsidR="00006700" w:rsidRDefault="00006700" w:rsidP="00006700">
      <w:pPr>
        <w:pStyle w:val="ListParagraph"/>
        <w:spacing w:before="240" w:after="0" w:line="240" w:lineRule="auto"/>
        <w:ind w:left="284"/>
        <w:contextualSpacing w:val="0"/>
        <w:rPr>
          <w:rFonts w:ascii="Cambria Math" w:hAnsi="Cambria Math" w:cstheme="majorBidi"/>
          <w:b/>
        </w:rPr>
      </w:pPr>
    </w:p>
    <w:p w14:paraId="13E784A7"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1B164DAF"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7079B2D6"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1FC55368"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42E06EED"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36CCAA1A"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635B97F3"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164B5562" w14:textId="77777777" w:rsidR="0024777C" w:rsidRDefault="0024777C" w:rsidP="00006700">
      <w:pPr>
        <w:pStyle w:val="ListParagraph"/>
        <w:spacing w:before="240" w:after="0" w:line="240" w:lineRule="auto"/>
        <w:ind w:left="284"/>
        <w:contextualSpacing w:val="0"/>
        <w:rPr>
          <w:rFonts w:ascii="Cambria Math" w:hAnsi="Cambria Math" w:cstheme="majorBidi"/>
          <w:b/>
        </w:rPr>
      </w:pP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lastRenderedPageBreak/>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proofErr w:type="spellStart"/>
      <w:r w:rsidRPr="00410FC3">
        <w:rPr>
          <w:rFonts w:ascii="Cambria Math" w:eastAsia="Times New Roman" w:hAnsi="Cambria Math" w:cstheme="majorBidi"/>
          <w:sz w:val="20"/>
          <w:szCs w:val="20"/>
        </w:rPr>
        <w:t>specialised</w:t>
      </w:r>
      <w:proofErr w:type="spellEnd"/>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w:t>
      </w:r>
      <w:proofErr w:type="gramStart"/>
      <w:r w:rsidRPr="00410FC3">
        <w:rPr>
          <w:rFonts w:ascii="Cambria Math" w:eastAsia="Times New Roman" w:hAnsi="Cambria Math" w:cstheme="majorBidi"/>
          <w:sz w:val="20"/>
          <w:szCs w:val="20"/>
        </w:rPr>
        <w:t>test</w:t>
      </w:r>
      <w:proofErr w:type="gramEnd"/>
      <w:r w:rsidRPr="00410FC3">
        <w:rPr>
          <w:rFonts w:ascii="Cambria Math" w:eastAsia="Times New Roman" w:hAnsi="Cambria Math" w:cstheme="majorBidi"/>
          <w:sz w:val="20"/>
          <w:szCs w:val="20"/>
        </w:rPr>
        <w:t xml:space="preserve">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2554F695" w14:textId="77777777" w:rsidR="00410FC3" w:rsidRPr="0094273C" w:rsidRDefault="00410FC3" w:rsidP="00410FC3">
      <w:pPr>
        <w:spacing w:before="240" w:after="120" w:line="240" w:lineRule="auto"/>
        <w:contextualSpacing/>
        <w:jc w:val="center"/>
        <w:rPr>
          <w:rFonts w:ascii="Cambria Math" w:eastAsia="Times New Roman" w:hAnsi="Cambria Math" w:cstheme="majorBidi"/>
          <w:b/>
          <w:bCs/>
          <w:sz w:val="18"/>
          <w:szCs w:val="18"/>
        </w:rPr>
      </w:pPr>
      <w:r w:rsidRPr="0094273C">
        <w:rPr>
          <w:rFonts w:ascii="Cambria Math" w:eastAsia="Times New Roman" w:hAnsi="Cambria Math" w:cstheme="majorBidi"/>
          <w:b/>
          <w:bCs/>
          <w:sz w:val="18"/>
          <w:szCs w:val="18"/>
        </w:rPr>
        <w:t xml:space="preserve">Table (1): </w:t>
      </w:r>
      <w:r>
        <w:rPr>
          <w:rFonts w:ascii="Cambria Math" w:eastAsia="Times New Roman" w:hAnsi="Cambria Math" w:cstheme="majorBidi"/>
          <w:sz w:val="18"/>
          <w:szCs w:val="18"/>
        </w:rPr>
        <w:t>***Title of Table***</w:t>
      </w:r>
    </w:p>
    <w:tbl>
      <w:tblPr>
        <w:tblStyle w:val="TableGridLight"/>
        <w:tblW w:w="4426"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60" w:firstRow="1" w:lastRow="1" w:firstColumn="0" w:lastColumn="0" w:noHBand="1" w:noVBand="1"/>
      </w:tblPr>
      <w:tblGrid>
        <w:gridCol w:w="2417"/>
        <w:gridCol w:w="2072"/>
        <w:gridCol w:w="2073"/>
        <w:gridCol w:w="2070"/>
      </w:tblGrid>
      <w:tr w:rsidR="00410FC3" w:rsidRPr="0094273C" w14:paraId="22EAB0AE" w14:textId="77777777" w:rsidTr="009E0A2B">
        <w:trPr>
          <w:trHeight w:val="162"/>
          <w:jc w:val="center"/>
        </w:trPr>
        <w:tc>
          <w:tcPr>
            <w:tcW w:w="1400" w:type="pct"/>
            <w:tcBorders>
              <w:top w:val="single" w:sz="4" w:space="0" w:color="000000" w:themeColor="text1"/>
              <w:bottom w:val="single" w:sz="4" w:space="0" w:color="000000" w:themeColor="text1"/>
            </w:tcBorders>
            <w:noWrap/>
          </w:tcPr>
          <w:p w14:paraId="47847C3C"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Demographic Factors</w:t>
            </w:r>
          </w:p>
        </w:tc>
        <w:tc>
          <w:tcPr>
            <w:tcW w:w="1200" w:type="pct"/>
            <w:tcBorders>
              <w:top w:val="single" w:sz="4" w:space="0" w:color="000000" w:themeColor="text1"/>
              <w:bottom w:val="single" w:sz="4" w:space="0" w:color="000000" w:themeColor="text1"/>
            </w:tcBorders>
          </w:tcPr>
          <w:p w14:paraId="409ED5ED" w14:textId="77777777" w:rsidR="00410FC3" w:rsidRPr="0094273C" w:rsidRDefault="00410FC3" w:rsidP="009E0A2B">
            <w:pPr>
              <w:contextualSpacing/>
              <w:jc w:val="center"/>
              <w:rPr>
                <w:rFonts w:ascii="Cambria Math" w:eastAsia="Times New Roman" w:hAnsi="Cambria Math" w:cstheme="majorBidi"/>
                <w:b/>
                <w:bCs/>
                <w:sz w:val="14"/>
                <w:szCs w:val="14"/>
              </w:rPr>
            </w:pPr>
          </w:p>
        </w:tc>
        <w:tc>
          <w:tcPr>
            <w:tcW w:w="1201" w:type="pct"/>
            <w:tcBorders>
              <w:top w:val="single" w:sz="4" w:space="0" w:color="000000" w:themeColor="text1"/>
              <w:bottom w:val="single" w:sz="4" w:space="0" w:color="000000" w:themeColor="text1"/>
            </w:tcBorders>
          </w:tcPr>
          <w:p w14:paraId="2881AD8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Count</w:t>
            </w:r>
          </w:p>
        </w:tc>
        <w:tc>
          <w:tcPr>
            <w:tcW w:w="1199" w:type="pct"/>
            <w:tcBorders>
              <w:top w:val="single" w:sz="4" w:space="0" w:color="000000" w:themeColor="text1"/>
              <w:bottom w:val="single" w:sz="4" w:space="0" w:color="000000" w:themeColor="text1"/>
            </w:tcBorders>
          </w:tcPr>
          <w:p w14:paraId="11EBECDE" w14:textId="77777777" w:rsidR="00410FC3" w:rsidRPr="0094273C" w:rsidRDefault="00410FC3" w:rsidP="009E0A2B">
            <w:pPr>
              <w:contextualSpacing/>
              <w:jc w:val="center"/>
              <w:rPr>
                <w:rFonts w:ascii="Cambria Math" w:eastAsia="Times New Roman" w:hAnsi="Cambria Math" w:cstheme="majorBidi"/>
                <w:b/>
                <w:bCs/>
                <w:sz w:val="14"/>
                <w:szCs w:val="14"/>
              </w:rPr>
            </w:pPr>
            <w:r w:rsidRPr="0094273C">
              <w:rPr>
                <w:rFonts w:ascii="Cambria Math" w:eastAsia="Times New Roman" w:hAnsi="Cambria Math" w:cstheme="majorBidi"/>
                <w:b/>
                <w:bCs/>
                <w:sz w:val="14"/>
                <w:szCs w:val="14"/>
              </w:rPr>
              <w:t>Percentage</w:t>
            </w:r>
          </w:p>
        </w:tc>
      </w:tr>
      <w:tr w:rsidR="00410FC3" w:rsidRPr="0094273C" w14:paraId="3A509307" w14:textId="77777777" w:rsidTr="009E0A2B">
        <w:trPr>
          <w:trHeight w:val="147"/>
          <w:jc w:val="center"/>
        </w:trPr>
        <w:tc>
          <w:tcPr>
            <w:tcW w:w="5000" w:type="pct"/>
            <w:gridSpan w:val="4"/>
            <w:tcBorders>
              <w:top w:val="single" w:sz="4" w:space="0" w:color="000000" w:themeColor="text1"/>
            </w:tcBorders>
            <w:noWrap/>
          </w:tcPr>
          <w:p w14:paraId="2088C740"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Education</w:t>
            </w:r>
          </w:p>
        </w:tc>
      </w:tr>
      <w:tr w:rsidR="00410FC3" w:rsidRPr="0094273C" w14:paraId="57F5C191" w14:textId="77777777" w:rsidTr="009E0A2B">
        <w:trPr>
          <w:trHeight w:val="162"/>
          <w:jc w:val="center"/>
        </w:trPr>
        <w:tc>
          <w:tcPr>
            <w:tcW w:w="1400" w:type="pct"/>
            <w:noWrap/>
          </w:tcPr>
          <w:p w14:paraId="402556E6"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Graduation</w:t>
            </w:r>
          </w:p>
        </w:tc>
        <w:tc>
          <w:tcPr>
            <w:tcW w:w="1200" w:type="pct"/>
          </w:tcPr>
          <w:p w14:paraId="738389D9"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184C30F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Pr>
                <w:rFonts w:ascii="Cambria Math" w:eastAsia="Times New Roman" w:hAnsi="Cambria Math" w:cstheme="majorBidi"/>
                <w:sz w:val="14"/>
                <w:szCs w:val="14"/>
              </w:rPr>
              <w:t>**</w:t>
            </w:r>
          </w:p>
        </w:tc>
        <w:tc>
          <w:tcPr>
            <w:tcW w:w="1199" w:type="pct"/>
          </w:tcPr>
          <w:p w14:paraId="3DFE18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F07BDE8" w14:textId="77777777" w:rsidTr="009E0A2B">
        <w:trPr>
          <w:trHeight w:val="147"/>
          <w:jc w:val="center"/>
        </w:trPr>
        <w:tc>
          <w:tcPr>
            <w:tcW w:w="1400" w:type="pct"/>
            <w:noWrap/>
          </w:tcPr>
          <w:p w14:paraId="0A0FC1DA"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Master</w:t>
            </w:r>
          </w:p>
        </w:tc>
        <w:tc>
          <w:tcPr>
            <w:tcW w:w="1200" w:type="pct"/>
          </w:tcPr>
          <w:p w14:paraId="198C8A6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Pr>
          <w:p w14:paraId="3FA78DAE"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Pr>
          <w:p w14:paraId="19F31F6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1A0681C5" w14:textId="77777777" w:rsidTr="009E0A2B">
        <w:trPr>
          <w:trHeight w:val="162"/>
          <w:jc w:val="center"/>
        </w:trPr>
        <w:tc>
          <w:tcPr>
            <w:tcW w:w="1400" w:type="pct"/>
            <w:tcBorders>
              <w:bottom w:val="nil"/>
            </w:tcBorders>
            <w:noWrap/>
          </w:tcPr>
          <w:p w14:paraId="070D35D1"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PhD</w:t>
            </w:r>
          </w:p>
        </w:tc>
        <w:tc>
          <w:tcPr>
            <w:tcW w:w="1200" w:type="pct"/>
            <w:tcBorders>
              <w:bottom w:val="nil"/>
            </w:tcBorders>
          </w:tcPr>
          <w:p w14:paraId="20D63FCF" w14:textId="77777777" w:rsidR="00410FC3" w:rsidRPr="0094273C" w:rsidRDefault="00410FC3" w:rsidP="009E0A2B">
            <w:pPr>
              <w:autoSpaceDE w:val="0"/>
              <w:autoSpaceDN w:val="0"/>
              <w:adjustRightInd w:val="0"/>
              <w:contextualSpacing/>
              <w:rPr>
                <w:rFonts w:ascii="Cambria Math" w:eastAsia="Times New Roman" w:hAnsi="Cambria Math" w:cstheme="majorBidi"/>
                <w:sz w:val="14"/>
                <w:szCs w:val="14"/>
              </w:rPr>
            </w:pPr>
          </w:p>
        </w:tc>
        <w:tc>
          <w:tcPr>
            <w:tcW w:w="1201" w:type="pct"/>
            <w:tcBorders>
              <w:bottom w:val="nil"/>
            </w:tcBorders>
          </w:tcPr>
          <w:p w14:paraId="565ABA7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A937D4">
              <w:rPr>
                <w:rFonts w:ascii="Cambria Math" w:eastAsia="Times New Roman" w:hAnsi="Cambria Math" w:cstheme="majorBidi"/>
                <w:sz w:val="14"/>
                <w:szCs w:val="14"/>
              </w:rPr>
              <w:t>**</w:t>
            </w:r>
          </w:p>
        </w:tc>
        <w:tc>
          <w:tcPr>
            <w:tcW w:w="1199" w:type="pct"/>
            <w:tcBorders>
              <w:bottom w:val="nil"/>
            </w:tcBorders>
          </w:tcPr>
          <w:p w14:paraId="71B0785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7313F4FD" w14:textId="77777777" w:rsidTr="009E0A2B">
        <w:trPr>
          <w:trHeight w:val="162"/>
          <w:jc w:val="center"/>
        </w:trPr>
        <w:tc>
          <w:tcPr>
            <w:tcW w:w="1400" w:type="pct"/>
            <w:tcBorders>
              <w:top w:val="nil"/>
              <w:bottom w:val="single" w:sz="4" w:space="0" w:color="000000" w:themeColor="text1"/>
            </w:tcBorders>
            <w:noWrap/>
          </w:tcPr>
          <w:p w14:paraId="06AD3152" w14:textId="77777777" w:rsidR="00410FC3" w:rsidRPr="0094273C" w:rsidRDefault="00410FC3" w:rsidP="009E0A2B">
            <w:pPr>
              <w:contextualSpacing/>
              <w:rPr>
                <w:rFonts w:ascii="Cambria Math" w:eastAsia="Times New Roman" w:hAnsi="Cambria Math" w:cstheme="majorBidi"/>
                <w:sz w:val="14"/>
                <w:szCs w:val="14"/>
              </w:rPr>
            </w:pPr>
            <w:r w:rsidRPr="0094273C">
              <w:rPr>
                <w:rFonts w:ascii="Cambria Math" w:eastAsia="Times New Roman" w:hAnsi="Cambria Math" w:cstheme="majorBidi"/>
                <w:sz w:val="14"/>
                <w:szCs w:val="14"/>
              </w:rPr>
              <w:t xml:space="preserve">   Total</w:t>
            </w:r>
          </w:p>
        </w:tc>
        <w:tc>
          <w:tcPr>
            <w:tcW w:w="1200" w:type="pct"/>
            <w:tcBorders>
              <w:top w:val="nil"/>
              <w:bottom w:val="single" w:sz="4" w:space="0" w:color="000000" w:themeColor="text1"/>
            </w:tcBorders>
          </w:tcPr>
          <w:p w14:paraId="3D49C698" w14:textId="77777777" w:rsidR="00410FC3" w:rsidRPr="0094273C" w:rsidRDefault="00410FC3" w:rsidP="009E0A2B">
            <w:pPr>
              <w:autoSpaceDE w:val="0"/>
              <w:autoSpaceDN w:val="0"/>
              <w:adjustRightInd w:val="0"/>
              <w:contextualSpacing/>
              <w:rPr>
                <w:rFonts w:ascii="Cambria Math" w:eastAsia="Times New Roman" w:hAnsi="Cambria Math" w:cstheme="majorBidi"/>
                <w:b/>
                <w:bCs/>
                <w:sz w:val="14"/>
                <w:szCs w:val="14"/>
              </w:rPr>
            </w:pPr>
          </w:p>
        </w:tc>
        <w:tc>
          <w:tcPr>
            <w:tcW w:w="1201" w:type="pct"/>
            <w:tcBorders>
              <w:top w:val="nil"/>
              <w:bottom w:val="single" w:sz="4" w:space="0" w:color="000000" w:themeColor="text1"/>
            </w:tcBorders>
          </w:tcPr>
          <w:p w14:paraId="52548AB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sz w:val="14"/>
                <w:szCs w:val="14"/>
              </w:rPr>
            </w:pPr>
            <w:r w:rsidRPr="00A937D4">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105A4BA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sz w:val="14"/>
                <w:szCs w:val="14"/>
              </w:rPr>
            </w:pPr>
            <w:r w:rsidRPr="001575E3">
              <w:rPr>
                <w:rFonts w:ascii="Cambria Math" w:eastAsia="Times New Roman" w:hAnsi="Cambria Math" w:cstheme="majorBidi"/>
                <w:sz w:val="14"/>
                <w:szCs w:val="14"/>
              </w:rPr>
              <w:t>**</w:t>
            </w:r>
          </w:p>
        </w:tc>
      </w:tr>
      <w:tr w:rsidR="00410FC3" w:rsidRPr="0094273C" w14:paraId="2DDB57B2" w14:textId="77777777" w:rsidTr="009E0A2B">
        <w:trPr>
          <w:trHeight w:val="147"/>
          <w:jc w:val="center"/>
        </w:trPr>
        <w:tc>
          <w:tcPr>
            <w:tcW w:w="5000" w:type="pct"/>
            <w:gridSpan w:val="4"/>
            <w:tcBorders>
              <w:top w:val="single" w:sz="4" w:space="0" w:color="000000" w:themeColor="text1"/>
            </w:tcBorders>
            <w:noWrap/>
          </w:tcPr>
          <w:p w14:paraId="5FAA9322" w14:textId="77777777" w:rsidR="00410FC3" w:rsidRPr="0094273C" w:rsidRDefault="00410FC3" w:rsidP="009E0A2B">
            <w:pPr>
              <w:tabs>
                <w:tab w:val="decimal" w:pos="360"/>
              </w:tabs>
              <w:contextualSpacing/>
              <w:rPr>
                <w:rFonts w:ascii="Cambria Math" w:eastAsia="Times New Roman" w:hAnsi="Cambria Math" w:cstheme="majorBidi"/>
                <w:sz w:val="14"/>
                <w:szCs w:val="14"/>
              </w:rPr>
            </w:pPr>
            <w:r w:rsidRPr="0094273C">
              <w:rPr>
                <w:rFonts w:ascii="Cambria Math" w:eastAsia="Times New Roman" w:hAnsi="Cambria Math" w:cstheme="majorBidi"/>
                <w:b/>
                <w:bCs/>
                <w:sz w:val="14"/>
                <w:szCs w:val="14"/>
              </w:rPr>
              <w:t>Job Positions</w:t>
            </w:r>
          </w:p>
        </w:tc>
      </w:tr>
      <w:tr w:rsidR="00410FC3" w:rsidRPr="0094273C" w14:paraId="4F3E493D" w14:textId="77777777" w:rsidTr="009E0A2B">
        <w:trPr>
          <w:trHeight w:val="162"/>
          <w:jc w:val="center"/>
        </w:trPr>
        <w:tc>
          <w:tcPr>
            <w:tcW w:w="1400" w:type="pct"/>
            <w:noWrap/>
          </w:tcPr>
          <w:p w14:paraId="52C0010F"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Academic</w:t>
            </w:r>
          </w:p>
        </w:tc>
        <w:tc>
          <w:tcPr>
            <w:tcW w:w="1200" w:type="pct"/>
          </w:tcPr>
          <w:p w14:paraId="2AF57B89"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690FD8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35A0353"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4D596ED0" w14:textId="77777777" w:rsidTr="009E0A2B">
        <w:trPr>
          <w:trHeight w:val="147"/>
          <w:jc w:val="center"/>
        </w:trPr>
        <w:tc>
          <w:tcPr>
            <w:tcW w:w="1400" w:type="pct"/>
            <w:noWrap/>
          </w:tcPr>
          <w:p w14:paraId="238C8AF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Banking actuary</w:t>
            </w:r>
          </w:p>
        </w:tc>
        <w:tc>
          <w:tcPr>
            <w:tcW w:w="1200" w:type="pct"/>
          </w:tcPr>
          <w:p w14:paraId="61BB1AF6"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6206404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24DD0018"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FCB5FF6" w14:textId="77777777" w:rsidTr="009E0A2B">
        <w:trPr>
          <w:trHeight w:val="162"/>
          <w:jc w:val="center"/>
        </w:trPr>
        <w:tc>
          <w:tcPr>
            <w:tcW w:w="1400" w:type="pct"/>
            <w:noWrap/>
          </w:tcPr>
          <w:p w14:paraId="7AFCF016"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Actuary</w:t>
            </w:r>
          </w:p>
        </w:tc>
        <w:tc>
          <w:tcPr>
            <w:tcW w:w="1200" w:type="pct"/>
          </w:tcPr>
          <w:p w14:paraId="5493639E"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561865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796B2DD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22679" w14:textId="77777777" w:rsidTr="009E0A2B">
        <w:trPr>
          <w:trHeight w:val="162"/>
          <w:jc w:val="center"/>
        </w:trPr>
        <w:tc>
          <w:tcPr>
            <w:tcW w:w="1400" w:type="pct"/>
            <w:noWrap/>
          </w:tcPr>
          <w:p w14:paraId="582D30C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Banker</w:t>
            </w:r>
          </w:p>
        </w:tc>
        <w:tc>
          <w:tcPr>
            <w:tcW w:w="1200" w:type="pct"/>
          </w:tcPr>
          <w:p w14:paraId="58B4A538"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33434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AA84D1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65A15464" w14:textId="77777777" w:rsidTr="009E0A2B">
        <w:trPr>
          <w:trHeight w:val="147"/>
          <w:jc w:val="center"/>
        </w:trPr>
        <w:tc>
          <w:tcPr>
            <w:tcW w:w="1400" w:type="pct"/>
            <w:noWrap/>
          </w:tcPr>
          <w:p w14:paraId="18AAD5DD"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Financial Analyst</w:t>
            </w:r>
          </w:p>
        </w:tc>
        <w:tc>
          <w:tcPr>
            <w:tcW w:w="1200" w:type="pct"/>
          </w:tcPr>
          <w:p w14:paraId="6CDB33F5"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065327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Pr>
          <w:p w14:paraId="354CFD61"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157D1623" w14:textId="77777777" w:rsidTr="009E0A2B">
        <w:trPr>
          <w:trHeight w:val="166"/>
          <w:jc w:val="center"/>
        </w:trPr>
        <w:tc>
          <w:tcPr>
            <w:tcW w:w="1400" w:type="pct"/>
            <w:tcBorders>
              <w:bottom w:val="nil"/>
            </w:tcBorders>
            <w:noWrap/>
          </w:tcPr>
          <w:p w14:paraId="792F7E94"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Auditor</w:t>
            </w:r>
          </w:p>
        </w:tc>
        <w:tc>
          <w:tcPr>
            <w:tcW w:w="1200" w:type="pct"/>
            <w:tcBorders>
              <w:bottom w:val="nil"/>
            </w:tcBorders>
          </w:tcPr>
          <w:p w14:paraId="2E17F67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bottom w:val="nil"/>
            </w:tcBorders>
          </w:tcPr>
          <w:p w14:paraId="68561E7F"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71A0B">
              <w:rPr>
                <w:rFonts w:ascii="Cambria Math" w:eastAsia="Times New Roman" w:hAnsi="Cambria Math" w:cstheme="majorBidi"/>
                <w:sz w:val="14"/>
                <w:szCs w:val="14"/>
              </w:rPr>
              <w:t>**</w:t>
            </w:r>
          </w:p>
        </w:tc>
        <w:tc>
          <w:tcPr>
            <w:tcW w:w="1199" w:type="pct"/>
            <w:tcBorders>
              <w:bottom w:val="nil"/>
            </w:tcBorders>
          </w:tcPr>
          <w:p w14:paraId="4ADCD8FC"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0C6C7C9E" w14:textId="77777777" w:rsidTr="009E0A2B">
        <w:trPr>
          <w:trHeight w:val="162"/>
          <w:jc w:val="center"/>
        </w:trPr>
        <w:tc>
          <w:tcPr>
            <w:tcW w:w="1400" w:type="pct"/>
            <w:tcBorders>
              <w:top w:val="nil"/>
              <w:bottom w:val="single" w:sz="4" w:space="0" w:color="000000" w:themeColor="text1"/>
            </w:tcBorders>
            <w:noWrap/>
          </w:tcPr>
          <w:p w14:paraId="7AC70757"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Borders>
              <w:top w:val="nil"/>
              <w:bottom w:val="single" w:sz="4" w:space="0" w:color="000000" w:themeColor="text1"/>
            </w:tcBorders>
          </w:tcPr>
          <w:p w14:paraId="40719183"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Borders>
              <w:top w:val="nil"/>
              <w:bottom w:val="single" w:sz="4" w:space="0" w:color="000000" w:themeColor="text1"/>
            </w:tcBorders>
          </w:tcPr>
          <w:p w14:paraId="5FE820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071A0B">
              <w:rPr>
                <w:rFonts w:ascii="Cambria Math" w:eastAsia="Times New Roman" w:hAnsi="Cambria Math" w:cstheme="majorBidi"/>
                <w:sz w:val="14"/>
                <w:szCs w:val="14"/>
              </w:rPr>
              <w:t>**</w:t>
            </w:r>
          </w:p>
        </w:tc>
        <w:tc>
          <w:tcPr>
            <w:tcW w:w="1199" w:type="pct"/>
            <w:tcBorders>
              <w:top w:val="nil"/>
              <w:bottom w:val="single" w:sz="4" w:space="0" w:color="000000" w:themeColor="text1"/>
            </w:tcBorders>
          </w:tcPr>
          <w:p w14:paraId="6738E31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0A602B">
              <w:rPr>
                <w:rFonts w:ascii="Cambria Math" w:eastAsia="Times New Roman" w:hAnsi="Cambria Math" w:cstheme="majorBidi"/>
                <w:sz w:val="14"/>
                <w:szCs w:val="14"/>
              </w:rPr>
              <w:t>**</w:t>
            </w:r>
          </w:p>
        </w:tc>
      </w:tr>
      <w:tr w:rsidR="00410FC3" w:rsidRPr="0094273C" w14:paraId="388A1421" w14:textId="77777777" w:rsidTr="009E0A2B">
        <w:trPr>
          <w:trHeight w:val="162"/>
          <w:jc w:val="center"/>
        </w:trPr>
        <w:tc>
          <w:tcPr>
            <w:tcW w:w="5000" w:type="pct"/>
            <w:gridSpan w:val="4"/>
            <w:tcBorders>
              <w:top w:val="single" w:sz="4" w:space="0" w:color="000000" w:themeColor="text1"/>
            </w:tcBorders>
            <w:noWrap/>
          </w:tcPr>
          <w:p w14:paraId="38F560A9" w14:textId="77777777" w:rsidR="00410FC3" w:rsidRPr="0094273C" w:rsidRDefault="00410FC3" w:rsidP="009E0A2B">
            <w:pPr>
              <w:autoSpaceDE w:val="0"/>
              <w:autoSpaceDN w:val="0"/>
              <w:adjustRightInd w:val="0"/>
              <w:contextualSpacing/>
              <w:rPr>
                <w:rFonts w:ascii="Cambria Math" w:eastAsia="Times New Roman" w:hAnsi="Cambria Math" w:cstheme="majorBidi"/>
                <w:b/>
                <w:bCs/>
                <w:color w:val="000000"/>
                <w:sz w:val="14"/>
                <w:szCs w:val="14"/>
              </w:rPr>
            </w:pPr>
            <w:r w:rsidRPr="0094273C">
              <w:rPr>
                <w:rFonts w:ascii="Cambria Math" w:eastAsia="Times New Roman" w:hAnsi="Cambria Math" w:cstheme="majorBidi"/>
                <w:b/>
                <w:bCs/>
                <w:sz w:val="14"/>
                <w:szCs w:val="14"/>
              </w:rPr>
              <w:t>professional qualifications</w:t>
            </w:r>
          </w:p>
        </w:tc>
      </w:tr>
      <w:tr w:rsidR="00410FC3" w:rsidRPr="0094273C" w14:paraId="566A50F1" w14:textId="77777777" w:rsidTr="009E0A2B">
        <w:trPr>
          <w:trHeight w:val="147"/>
          <w:jc w:val="center"/>
        </w:trPr>
        <w:tc>
          <w:tcPr>
            <w:tcW w:w="1400" w:type="pct"/>
            <w:noWrap/>
          </w:tcPr>
          <w:p w14:paraId="2432FC93"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of Accountants</w:t>
            </w:r>
          </w:p>
        </w:tc>
        <w:tc>
          <w:tcPr>
            <w:tcW w:w="1200" w:type="pct"/>
          </w:tcPr>
          <w:p w14:paraId="53104AEC"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3317306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BA9A6A2"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6DE6A902" w14:textId="77777777" w:rsidTr="009E0A2B">
        <w:trPr>
          <w:trHeight w:val="162"/>
          <w:jc w:val="center"/>
        </w:trPr>
        <w:tc>
          <w:tcPr>
            <w:tcW w:w="1400" w:type="pct"/>
            <w:noWrap/>
          </w:tcPr>
          <w:p w14:paraId="47B02151"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fellowship actuarial</w:t>
            </w:r>
          </w:p>
        </w:tc>
        <w:tc>
          <w:tcPr>
            <w:tcW w:w="1200" w:type="pct"/>
          </w:tcPr>
          <w:p w14:paraId="4AFAEC41"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17464C90"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EF3E6B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54C0D491" w14:textId="77777777" w:rsidTr="009E0A2B">
        <w:trPr>
          <w:trHeight w:val="147"/>
          <w:jc w:val="center"/>
        </w:trPr>
        <w:tc>
          <w:tcPr>
            <w:tcW w:w="1400" w:type="pct"/>
            <w:noWrap/>
          </w:tcPr>
          <w:p w14:paraId="44EEAA49"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Other</w:t>
            </w:r>
          </w:p>
        </w:tc>
        <w:tc>
          <w:tcPr>
            <w:tcW w:w="1200" w:type="pct"/>
          </w:tcPr>
          <w:p w14:paraId="13079667"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2521A5C4"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16E11A76"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74D3F331" w14:textId="77777777" w:rsidTr="009E0A2B">
        <w:trPr>
          <w:trHeight w:val="162"/>
          <w:jc w:val="center"/>
        </w:trPr>
        <w:tc>
          <w:tcPr>
            <w:tcW w:w="1400" w:type="pct"/>
            <w:noWrap/>
          </w:tcPr>
          <w:p w14:paraId="04A7A542" w14:textId="77777777" w:rsidR="00410FC3" w:rsidRPr="0094273C" w:rsidRDefault="00410FC3" w:rsidP="009E0A2B">
            <w:pPr>
              <w:bidi/>
              <w:contextualSpacing/>
              <w:jc w:val="right"/>
              <w:rPr>
                <w:rFonts w:ascii="Cambria Math" w:eastAsia="Calibri" w:hAnsi="Cambria Math" w:cstheme="majorBidi"/>
                <w:sz w:val="14"/>
                <w:szCs w:val="14"/>
                <w:rtl/>
              </w:rPr>
            </w:pPr>
            <w:r w:rsidRPr="0094273C">
              <w:rPr>
                <w:rFonts w:ascii="Cambria Math" w:eastAsia="Calibri" w:hAnsi="Cambria Math" w:cstheme="majorBidi"/>
                <w:sz w:val="14"/>
                <w:szCs w:val="14"/>
              </w:rPr>
              <w:t>N/A</w:t>
            </w:r>
          </w:p>
        </w:tc>
        <w:tc>
          <w:tcPr>
            <w:tcW w:w="1200" w:type="pct"/>
          </w:tcPr>
          <w:p w14:paraId="2E7B7BA4" w14:textId="77777777" w:rsidR="00410FC3" w:rsidRPr="0094273C" w:rsidRDefault="00410FC3" w:rsidP="009E0A2B">
            <w:pPr>
              <w:tabs>
                <w:tab w:val="decimal" w:pos="360"/>
              </w:tabs>
              <w:contextualSpacing/>
              <w:rPr>
                <w:rFonts w:ascii="Cambria Math" w:eastAsia="Times New Roman" w:hAnsi="Cambria Math" w:cstheme="majorBidi"/>
                <w:sz w:val="14"/>
                <w:szCs w:val="14"/>
              </w:rPr>
            </w:pPr>
          </w:p>
        </w:tc>
        <w:tc>
          <w:tcPr>
            <w:tcW w:w="1201" w:type="pct"/>
          </w:tcPr>
          <w:p w14:paraId="524311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2B7E18">
              <w:rPr>
                <w:rFonts w:ascii="Cambria Math" w:eastAsia="Times New Roman" w:hAnsi="Cambria Math" w:cstheme="majorBidi"/>
                <w:sz w:val="14"/>
                <w:szCs w:val="14"/>
              </w:rPr>
              <w:t>**</w:t>
            </w:r>
          </w:p>
        </w:tc>
        <w:tc>
          <w:tcPr>
            <w:tcW w:w="1199" w:type="pct"/>
          </w:tcPr>
          <w:p w14:paraId="721398A5"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r w:rsidR="00410FC3" w:rsidRPr="0094273C" w14:paraId="288675B1" w14:textId="77777777" w:rsidTr="009E0A2B">
        <w:trPr>
          <w:trHeight w:val="147"/>
          <w:jc w:val="center"/>
        </w:trPr>
        <w:tc>
          <w:tcPr>
            <w:tcW w:w="1400" w:type="pct"/>
            <w:noWrap/>
          </w:tcPr>
          <w:p w14:paraId="02258562" w14:textId="77777777" w:rsidR="00410FC3" w:rsidRPr="0094273C" w:rsidRDefault="00410FC3" w:rsidP="009E0A2B">
            <w:pPr>
              <w:autoSpaceDE w:val="0"/>
              <w:autoSpaceDN w:val="0"/>
              <w:adjustRightInd w:val="0"/>
              <w:contextualSpacing/>
              <w:rPr>
                <w:rFonts w:ascii="Cambria Math" w:eastAsia="Times New Roman" w:hAnsi="Cambria Math" w:cstheme="majorBidi"/>
                <w:color w:val="000000"/>
                <w:sz w:val="14"/>
                <w:szCs w:val="14"/>
              </w:rPr>
            </w:pPr>
            <w:r w:rsidRPr="0094273C">
              <w:rPr>
                <w:rFonts w:ascii="Cambria Math" w:eastAsia="Times New Roman" w:hAnsi="Cambria Math" w:cstheme="majorBidi"/>
                <w:color w:val="000000"/>
                <w:sz w:val="14"/>
                <w:szCs w:val="14"/>
              </w:rPr>
              <w:t xml:space="preserve">   Total</w:t>
            </w:r>
          </w:p>
        </w:tc>
        <w:tc>
          <w:tcPr>
            <w:tcW w:w="1200" w:type="pct"/>
          </w:tcPr>
          <w:p w14:paraId="747AA756" w14:textId="77777777" w:rsidR="00410FC3" w:rsidRPr="0094273C" w:rsidRDefault="00410FC3" w:rsidP="009E0A2B">
            <w:pPr>
              <w:tabs>
                <w:tab w:val="decimal" w:pos="360"/>
              </w:tabs>
              <w:contextualSpacing/>
              <w:jc w:val="center"/>
              <w:rPr>
                <w:rFonts w:ascii="Cambria Math" w:eastAsia="Times New Roman" w:hAnsi="Cambria Math" w:cstheme="majorBidi"/>
                <w:sz w:val="14"/>
                <w:szCs w:val="14"/>
              </w:rPr>
            </w:pPr>
          </w:p>
        </w:tc>
        <w:tc>
          <w:tcPr>
            <w:tcW w:w="1201" w:type="pct"/>
          </w:tcPr>
          <w:p w14:paraId="20728AE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b/>
                <w:bCs/>
                <w:color w:val="000000"/>
                <w:sz w:val="14"/>
                <w:szCs w:val="14"/>
              </w:rPr>
            </w:pPr>
            <w:r w:rsidRPr="002B7E18">
              <w:rPr>
                <w:rFonts w:ascii="Cambria Math" w:eastAsia="Times New Roman" w:hAnsi="Cambria Math" w:cstheme="majorBidi"/>
                <w:sz w:val="14"/>
                <w:szCs w:val="14"/>
              </w:rPr>
              <w:t>**</w:t>
            </w:r>
          </w:p>
        </w:tc>
        <w:tc>
          <w:tcPr>
            <w:tcW w:w="1199" w:type="pct"/>
          </w:tcPr>
          <w:p w14:paraId="65487A3D" w14:textId="77777777" w:rsidR="00410FC3" w:rsidRPr="0094273C" w:rsidRDefault="00410FC3" w:rsidP="009E0A2B">
            <w:pPr>
              <w:autoSpaceDE w:val="0"/>
              <w:autoSpaceDN w:val="0"/>
              <w:adjustRightInd w:val="0"/>
              <w:contextualSpacing/>
              <w:jc w:val="center"/>
              <w:rPr>
                <w:rFonts w:ascii="Cambria Math" w:eastAsia="Times New Roman" w:hAnsi="Cambria Math" w:cstheme="majorBidi"/>
                <w:color w:val="000000"/>
                <w:sz w:val="14"/>
                <w:szCs w:val="14"/>
              </w:rPr>
            </w:pPr>
            <w:r w:rsidRPr="003B210F">
              <w:rPr>
                <w:rFonts w:ascii="Cambria Math" w:eastAsia="Times New Roman" w:hAnsi="Cambria Math" w:cstheme="majorBidi"/>
                <w:sz w:val="14"/>
                <w:szCs w:val="14"/>
              </w:rPr>
              <w:t>**</w:t>
            </w:r>
          </w:p>
        </w:tc>
      </w:tr>
    </w:tbl>
    <w:p w14:paraId="495DC09F" w14:textId="77777777" w:rsidR="00410FC3" w:rsidRPr="0094273C" w:rsidRDefault="00410FC3" w:rsidP="00410FC3">
      <w:pPr>
        <w:spacing w:after="0" w:line="240" w:lineRule="auto"/>
        <w:rPr>
          <w:rFonts w:ascii="Cambria Math" w:eastAsia="Times New Roman" w:hAnsi="Cambria Math" w:cstheme="majorBidi"/>
          <w:color w:val="000000" w:themeColor="text1"/>
          <w:sz w:val="16"/>
          <w:szCs w:val="16"/>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EC28332" w14:textId="587E6BB1" w:rsidR="000B3F3F" w:rsidRPr="0051137D" w:rsidRDefault="000B3F3F" w:rsidP="000B3F3F">
      <w:pPr>
        <w:pStyle w:val="ListParagraph"/>
        <w:numPr>
          <w:ilvl w:val="0"/>
          <w:numId w:val="3"/>
        </w:numPr>
        <w:spacing w:before="120" w:after="0" w:line="240" w:lineRule="auto"/>
        <w:contextualSpacing w:val="0"/>
        <w:jc w:val="both"/>
        <w:rPr>
          <w:rFonts w:ascii="Cambria Math" w:hAnsi="Cambria Math" w:cstheme="majorBidi"/>
          <w:sz w:val="18"/>
          <w:szCs w:val="18"/>
        </w:rPr>
      </w:pPr>
      <w:r w:rsidRPr="0051137D">
        <w:rPr>
          <w:rFonts w:ascii="Cambria Math" w:hAnsi="Cambria Math" w:cstheme="majorBidi"/>
          <w:sz w:val="18"/>
          <w:szCs w:val="18"/>
        </w:rPr>
        <w:t>Grubbs, D.S. (1999). The Public Responsibility of Actuaries in American Pensions</w:t>
      </w:r>
      <w:r>
        <w:rPr>
          <w:rFonts w:ascii="Cambria Math" w:hAnsi="Cambria Math" w:cstheme="majorBidi"/>
          <w:sz w:val="18"/>
          <w:szCs w:val="18"/>
        </w:rPr>
        <w:t>.</w:t>
      </w:r>
      <w:r w:rsidRPr="0051137D">
        <w:rPr>
          <w:rFonts w:ascii="Cambria Math" w:hAnsi="Cambria Math" w:cstheme="majorBidi"/>
          <w:sz w:val="18"/>
          <w:szCs w:val="18"/>
        </w:rPr>
        <w:t xml:space="preserve"> </w:t>
      </w:r>
      <w:r w:rsidRPr="00DC7568">
        <w:rPr>
          <w:rFonts w:ascii="Cambria Math" w:hAnsi="Cambria Math" w:cstheme="majorBidi"/>
          <w:i/>
          <w:iCs/>
          <w:sz w:val="18"/>
          <w:szCs w:val="18"/>
        </w:rPr>
        <w:t>North American Actuarial Journal</w:t>
      </w:r>
      <w:r w:rsidR="00DC7568">
        <w:rPr>
          <w:rFonts w:ascii="Cambria Math" w:hAnsi="Cambria Math" w:cstheme="majorBidi"/>
          <w:sz w:val="18"/>
          <w:szCs w:val="18"/>
        </w:rPr>
        <w:t>,</w:t>
      </w:r>
      <w:r w:rsidRPr="0051137D">
        <w:rPr>
          <w:rFonts w:ascii="Cambria Math" w:hAnsi="Cambria Math" w:cstheme="majorBidi"/>
          <w:sz w:val="18"/>
          <w:szCs w:val="18"/>
        </w:rPr>
        <w:t xml:space="preserve"> 3(3), 34–41</w:t>
      </w:r>
      <w:r w:rsidR="00DC7568">
        <w:rPr>
          <w:rFonts w:ascii="Cambria Math" w:hAnsi="Cambria Math" w:cstheme="majorBidi"/>
          <w:sz w:val="18"/>
          <w:szCs w:val="18"/>
        </w:rPr>
        <w:t>.</w:t>
      </w:r>
      <w:r>
        <w:rPr>
          <w:rFonts w:ascii="Cambria Math" w:hAnsi="Cambria Math" w:cstheme="majorBidi"/>
          <w:sz w:val="18"/>
          <w:szCs w:val="18"/>
        </w:rPr>
        <w:t xml:space="preserve"> </w:t>
      </w:r>
      <w:r w:rsidRPr="0051137D">
        <w:rPr>
          <w:rFonts w:ascii="Cambria Math" w:hAnsi="Cambria Math" w:cstheme="majorBidi"/>
          <w:color w:val="006699"/>
          <w:sz w:val="16"/>
          <w:szCs w:val="16"/>
        </w:rPr>
        <w:t>https://doi.org/10.1080/10920277.1999.10595857</w:t>
      </w:r>
    </w:p>
    <w:p w14:paraId="3701D4B7" w14:textId="77777777" w:rsidR="000B3F3F" w:rsidRPr="0051137D" w:rsidRDefault="000B3F3F" w:rsidP="000B3F3F">
      <w:pPr>
        <w:pStyle w:val="ListParagraph"/>
        <w:numPr>
          <w:ilvl w:val="0"/>
          <w:numId w:val="3"/>
        </w:numPr>
        <w:spacing w:before="120" w:after="0" w:line="240" w:lineRule="auto"/>
        <w:contextualSpacing w:val="0"/>
        <w:jc w:val="both"/>
        <w:rPr>
          <w:rFonts w:ascii="Cambria Math" w:hAnsi="Cambria Math" w:cstheme="majorBidi"/>
          <w:sz w:val="18"/>
          <w:szCs w:val="18"/>
        </w:rPr>
      </w:pPr>
      <w:proofErr w:type="spellStart"/>
      <w:r w:rsidRPr="0051137D">
        <w:rPr>
          <w:rFonts w:ascii="Cambria Math" w:hAnsi="Cambria Math" w:cstheme="majorBidi"/>
          <w:sz w:val="18"/>
          <w:szCs w:val="18"/>
        </w:rPr>
        <w:lastRenderedPageBreak/>
        <w:t>Luchik</w:t>
      </w:r>
      <w:proofErr w:type="spellEnd"/>
      <w:r w:rsidRPr="0051137D">
        <w:rPr>
          <w:rFonts w:ascii="Cambria Math" w:hAnsi="Cambria Math" w:cstheme="majorBidi"/>
          <w:sz w:val="18"/>
          <w:szCs w:val="18"/>
        </w:rPr>
        <w:t xml:space="preserve">, </w:t>
      </w:r>
      <w:proofErr w:type="spellStart"/>
      <w:r w:rsidRPr="0051137D">
        <w:rPr>
          <w:rFonts w:ascii="Cambria Math" w:hAnsi="Cambria Math" w:cstheme="majorBidi"/>
          <w:sz w:val="18"/>
          <w:szCs w:val="18"/>
        </w:rPr>
        <w:t>Yevdoshchak</w:t>
      </w:r>
      <w:proofErr w:type="spellEnd"/>
      <w:r w:rsidRPr="0051137D">
        <w:rPr>
          <w:rFonts w:ascii="Cambria Math" w:hAnsi="Cambria Math" w:cstheme="majorBidi"/>
          <w:sz w:val="18"/>
          <w:szCs w:val="18"/>
        </w:rPr>
        <w:t xml:space="preserve">, </w:t>
      </w:r>
      <w:proofErr w:type="spellStart"/>
      <w:r w:rsidRPr="0051137D">
        <w:rPr>
          <w:rFonts w:ascii="Cambria Math" w:hAnsi="Cambria Math" w:cstheme="majorBidi"/>
          <w:sz w:val="18"/>
          <w:szCs w:val="18"/>
        </w:rPr>
        <w:t>Manachynska</w:t>
      </w:r>
      <w:proofErr w:type="spellEnd"/>
      <w:r w:rsidRPr="0051137D">
        <w:rPr>
          <w:rFonts w:ascii="Cambria Math" w:hAnsi="Cambria Math" w:cstheme="majorBidi"/>
          <w:sz w:val="18"/>
          <w:szCs w:val="18"/>
        </w:rPr>
        <w:t>, (2018)</w:t>
      </w:r>
      <w:r>
        <w:rPr>
          <w:rFonts w:ascii="Cambria Math" w:hAnsi="Cambria Math" w:cstheme="majorBidi"/>
          <w:sz w:val="18"/>
          <w:szCs w:val="18"/>
        </w:rPr>
        <w:t>. “</w:t>
      </w:r>
      <w:r w:rsidRPr="0051137D">
        <w:rPr>
          <w:rFonts w:ascii="Cambria Math" w:hAnsi="Cambria Math" w:cstheme="majorBidi"/>
          <w:sz w:val="18"/>
          <w:szCs w:val="18"/>
        </w:rPr>
        <w:t>THE NEED OF DEVELOPMENT OF NAR3 «ACTUARIAL FINANCIAL REPORTS» IN THE CONTEXT OF BUSINESS MANAGEMENT</w:t>
      </w:r>
      <w:r>
        <w:rPr>
          <w:rFonts w:ascii="Cambria Math" w:hAnsi="Cambria Math" w:cstheme="majorBidi"/>
          <w:sz w:val="18"/>
          <w:szCs w:val="18"/>
        </w:rPr>
        <w:t>”</w:t>
      </w:r>
      <w:r w:rsidRPr="0051137D">
        <w:rPr>
          <w:rFonts w:ascii="Cambria Math" w:hAnsi="Cambria Math" w:cstheme="majorBidi"/>
          <w:sz w:val="18"/>
          <w:szCs w:val="18"/>
        </w:rPr>
        <w:t xml:space="preserve">, Scientific bulletin of </w:t>
      </w:r>
      <w:proofErr w:type="spellStart"/>
      <w:r w:rsidRPr="0051137D">
        <w:rPr>
          <w:rFonts w:ascii="Cambria Math" w:hAnsi="Cambria Math" w:cstheme="majorBidi"/>
          <w:sz w:val="18"/>
          <w:szCs w:val="18"/>
        </w:rPr>
        <w:t>Polissia</w:t>
      </w:r>
      <w:proofErr w:type="spellEnd"/>
      <w:r w:rsidRPr="0051137D">
        <w:rPr>
          <w:rFonts w:ascii="Cambria Math" w:hAnsi="Cambria Math" w:cstheme="majorBidi"/>
          <w:sz w:val="18"/>
          <w:szCs w:val="18"/>
        </w:rPr>
        <w:t xml:space="preserve"> </w:t>
      </w:r>
      <w:r>
        <w:rPr>
          <w:rFonts w:ascii="Cambria Math" w:hAnsi="Cambria Math" w:cstheme="majorBidi"/>
          <w:sz w:val="18"/>
          <w:szCs w:val="18"/>
        </w:rPr>
        <w:t>2(</w:t>
      </w:r>
      <w:r w:rsidRPr="0051137D">
        <w:rPr>
          <w:rFonts w:ascii="Cambria Math" w:hAnsi="Cambria Math" w:cstheme="majorBidi"/>
          <w:sz w:val="18"/>
          <w:szCs w:val="18"/>
        </w:rPr>
        <w:t>1</w:t>
      </w:r>
      <w:r>
        <w:rPr>
          <w:rFonts w:ascii="Cambria Math" w:hAnsi="Cambria Math" w:cstheme="majorBidi"/>
          <w:sz w:val="18"/>
          <w:szCs w:val="18"/>
        </w:rPr>
        <w:t>)</w:t>
      </w:r>
      <w:r w:rsidRPr="0051137D">
        <w:rPr>
          <w:rFonts w:ascii="Cambria Math" w:hAnsi="Cambria Math" w:cstheme="majorBidi"/>
          <w:sz w:val="18"/>
          <w:szCs w:val="18"/>
        </w:rPr>
        <w:t>(13)</w:t>
      </w:r>
      <w:r>
        <w:rPr>
          <w:rFonts w:ascii="Cambria Math" w:hAnsi="Cambria Math" w:cstheme="majorBidi"/>
          <w:sz w:val="18"/>
          <w:szCs w:val="18"/>
        </w:rPr>
        <w:t xml:space="preserve">:77-84, </w:t>
      </w:r>
      <w:r w:rsidRPr="0051137D">
        <w:rPr>
          <w:rFonts w:ascii="Cambria Math" w:hAnsi="Cambria Math" w:cstheme="majorBidi"/>
          <w:color w:val="006699"/>
          <w:sz w:val="16"/>
          <w:szCs w:val="16"/>
        </w:rPr>
        <w:t>https://doi.org/10.25140/2410-9576-2018-2-1(13)-77-84.</w:t>
      </w:r>
    </w:p>
    <w:p w14:paraId="7FB12E3D" w14:textId="0D048B0A" w:rsidR="000B3F3F" w:rsidRPr="0051137D" w:rsidRDefault="000B3F3F" w:rsidP="000B3F3F">
      <w:pPr>
        <w:pStyle w:val="ListParagraph"/>
        <w:numPr>
          <w:ilvl w:val="0"/>
          <w:numId w:val="3"/>
        </w:numPr>
        <w:spacing w:before="120" w:after="0" w:line="240" w:lineRule="auto"/>
        <w:contextualSpacing w:val="0"/>
        <w:jc w:val="both"/>
        <w:rPr>
          <w:rFonts w:ascii="Cambria Math" w:hAnsi="Cambria Math" w:cstheme="majorBidi"/>
          <w:sz w:val="18"/>
          <w:szCs w:val="18"/>
        </w:rPr>
      </w:pPr>
      <w:r w:rsidRPr="0051137D">
        <w:rPr>
          <w:rFonts w:ascii="Cambria Math" w:hAnsi="Cambria Math" w:cstheme="majorBidi"/>
          <w:sz w:val="18"/>
          <w:szCs w:val="18"/>
        </w:rPr>
        <w:t>Sharma, Sunil</w:t>
      </w:r>
      <w:r>
        <w:rPr>
          <w:rFonts w:ascii="Cambria Math" w:hAnsi="Cambria Math" w:cstheme="majorBidi"/>
          <w:sz w:val="18"/>
          <w:szCs w:val="18"/>
        </w:rPr>
        <w:t>. (</w:t>
      </w:r>
      <w:r w:rsidRPr="0051137D">
        <w:rPr>
          <w:rFonts w:ascii="Cambria Math" w:hAnsi="Cambria Math" w:cstheme="majorBidi"/>
          <w:sz w:val="18"/>
          <w:szCs w:val="18"/>
        </w:rPr>
        <w:t>2019</w:t>
      </w:r>
      <w:r>
        <w:rPr>
          <w:rFonts w:ascii="Cambria Math" w:hAnsi="Cambria Math" w:cstheme="majorBidi"/>
          <w:sz w:val="18"/>
          <w:szCs w:val="18"/>
        </w:rPr>
        <w:t>)</w:t>
      </w:r>
      <w:r w:rsidR="00DC7568">
        <w:rPr>
          <w:rFonts w:ascii="Cambria Math" w:hAnsi="Cambria Math" w:cstheme="majorBidi"/>
          <w:sz w:val="18"/>
          <w:szCs w:val="18"/>
        </w:rPr>
        <w:t>.</w:t>
      </w:r>
      <w:r w:rsidRPr="0051137D">
        <w:rPr>
          <w:rFonts w:ascii="Cambria Math" w:hAnsi="Cambria Math" w:cstheme="majorBidi"/>
          <w:sz w:val="18"/>
          <w:szCs w:val="18"/>
        </w:rPr>
        <w:t xml:space="preserve"> </w:t>
      </w:r>
      <w:r w:rsidRPr="00DC7568">
        <w:rPr>
          <w:rFonts w:ascii="Cambria Math" w:hAnsi="Cambria Math" w:cstheme="majorBidi"/>
          <w:i/>
          <w:iCs/>
          <w:sz w:val="18"/>
          <w:szCs w:val="18"/>
        </w:rPr>
        <w:t xml:space="preserve">Can actuaries redefine the risk management in </w:t>
      </w:r>
      <w:proofErr w:type="gramStart"/>
      <w:r w:rsidRPr="00DC7568">
        <w:rPr>
          <w:rFonts w:ascii="Cambria Math" w:hAnsi="Cambria Math" w:cstheme="majorBidi"/>
          <w:i/>
          <w:iCs/>
          <w:sz w:val="18"/>
          <w:szCs w:val="18"/>
        </w:rPr>
        <w:t>banking?</w:t>
      </w:r>
      <w:r w:rsidR="00DC7568" w:rsidRPr="00DC7568">
        <w:rPr>
          <w:rFonts w:ascii="Cambria Math" w:hAnsi="Cambria Math" w:cstheme="majorBidi"/>
          <w:i/>
          <w:iCs/>
          <w:sz w:val="18"/>
          <w:szCs w:val="18"/>
        </w:rPr>
        <w:t>.</w:t>
      </w:r>
      <w:proofErr w:type="gramEnd"/>
      <w:r w:rsidRPr="0051137D">
        <w:rPr>
          <w:rFonts w:ascii="Cambria Math" w:hAnsi="Cambria Math" w:cstheme="majorBidi"/>
          <w:sz w:val="18"/>
          <w:szCs w:val="18"/>
        </w:rPr>
        <w:t xml:space="preserve"> </w:t>
      </w:r>
      <w:proofErr w:type="spellStart"/>
      <w:r w:rsidRPr="0051137D">
        <w:rPr>
          <w:rFonts w:ascii="Cambria Math" w:hAnsi="Cambria Math" w:cstheme="majorBidi"/>
          <w:sz w:val="18"/>
          <w:szCs w:val="18"/>
        </w:rPr>
        <w:t>BFSI.The</w:t>
      </w:r>
      <w:proofErr w:type="spellEnd"/>
      <w:r w:rsidRPr="0051137D">
        <w:rPr>
          <w:rFonts w:ascii="Cambria Math" w:hAnsi="Cambria Math" w:cstheme="majorBidi"/>
          <w:sz w:val="18"/>
          <w:szCs w:val="18"/>
        </w:rPr>
        <w:t xml:space="preserve"> Economic Times</w:t>
      </w:r>
      <w:r w:rsidRPr="0051137D">
        <w:rPr>
          <w:rFonts w:ascii="Cambria Math" w:hAnsi="Cambria Math" w:cstheme="majorBidi"/>
          <w:b/>
          <w:bCs/>
          <w:sz w:val="18"/>
          <w:szCs w:val="18"/>
        </w:rPr>
        <w:t>,</w:t>
      </w:r>
      <w:r w:rsidRPr="0051137D">
        <w:rPr>
          <w:rFonts w:ascii="Cambria Math" w:hAnsi="Cambria Math" w:cstheme="majorBidi"/>
          <w:sz w:val="18"/>
          <w:szCs w:val="18"/>
        </w:rPr>
        <w:t xml:space="preserve"> </w:t>
      </w:r>
      <w:hyperlink r:id="rId12" w:history="1">
        <w:r w:rsidRPr="00D2707D">
          <w:rPr>
            <w:rStyle w:val="Hyperlink"/>
            <w:rFonts w:ascii="Cambria Math" w:hAnsi="Cambria Math" w:cstheme="majorBidi"/>
            <w:color w:val="000000" w:themeColor="text1"/>
            <w:sz w:val="16"/>
            <w:szCs w:val="16"/>
          </w:rPr>
          <w:t>https://bfsi.economictimes.indiatimes.com/news/banking/can-actuaries-redefine-the-risk-management-in-banking/71042006</w:t>
        </w:r>
      </w:hyperlink>
      <w:r w:rsidRPr="00D2707D">
        <w:rPr>
          <w:rFonts w:ascii="Cambria Math" w:hAnsi="Cambria Math" w:cstheme="majorBidi"/>
          <w:color w:val="000000" w:themeColor="text1"/>
          <w:sz w:val="16"/>
          <w:szCs w:val="16"/>
        </w:rPr>
        <w:t>.</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9C5FD8">
      <w:headerReference w:type="default" r:id="rId13"/>
      <w:footerReference w:type="default" r:id="rId14"/>
      <w:footerReference w:type="first" r:id="rId15"/>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8D84" w14:textId="77777777" w:rsidR="00A532FD" w:rsidRDefault="00A532FD" w:rsidP="007D4353">
      <w:pPr>
        <w:spacing w:after="0" w:line="240" w:lineRule="auto"/>
      </w:pPr>
      <w:r>
        <w:separator/>
      </w:r>
    </w:p>
  </w:endnote>
  <w:endnote w:type="continuationSeparator" w:id="0">
    <w:p w14:paraId="2E7C312C" w14:textId="77777777" w:rsidR="00A532FD" w:rsidRDefault="00A532FD"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 w:type="dxa"/>
      <w:tblBorders>
        <w:top w:val="single" w:sz="12" w:space="0" w:color="0033CC"/>
      </w:tblBorders>
      <w:shd w:val="clear" w:color="auto" w:fill="FFCC00"/>
      <w:tblLook w:val="04A0" w:firstRow="1" w:lastRow="0" w:firstColumn="1" w:lastColumn="0" w:noHBand="0" w:noVBand="1"/>
    </w:tblPr>
    <w:tblGrid>
      <w:gridCol w:w="9181"/>
      <w:gridCol w:w="571"/>
    </w:tblGrid>
    <w:tr w:rsidR="007D4353" w:rsidRPr="007D4353" w14:paraId="62546084" w14:textId="77777777" w:rsidTr="00C16FD1">
      <w:trPr>
        <w:trHeight w:val="541"/>
      </w:trPr>
      <w:tc>
        <w:tcPr>
          <w:tcW w:w="4707" w:type="pct"/>
          <w:shd w:val="clear" w:color="auto" w:fill="auto"/>
        </w:tcPr>
        <w:p w14:paraId="1FBAEF24" w14:textId="28157D5E" w:rsidR="007D4353" w:rsidRPr="007D4353" w:rsidRDefault="007D4353" w:rsidP="007D4353">
          <w:pPr>
            <w:tabs>
              <w:tab w:val="center" w:pos="4680"/>
              <w:tab w:val="right" w:pos="9360"/>
            </w:tabs>
            <w:bidi/>
            <w:spacing w:before="240" w:after="0" w:line="240" w:lineRule="auto"/>
            <w:jc w:val="both"/>
            <w:rPr>
              <w:rFonts w:ascii="Cambria Math" w:eastAsia="Calibri" w:hAnsi="Cambria Math" w:cs="Arial"/>
              <w:i/>
              <w:iCs/>
              <w:sz w:val="21"/>
              <w:szCs w:val="21"/>
            </w:rPr>
          </w:pPr>
          <w:r w:rsidRPr="007D4353">
            <w:rPr>
              <w:rFonts w:ascii="Cambria Math" w:eastAsia="Calibri" w:hAnsi="Cambria Math" w:cs="Times New Roman"/>
              <w:i/>
              <w:iCs/>
              <w:sz w:val="21"/>
              <w:szCs w:val="21"/>
              <w:lang w:bidi="ar-JO"/>
            </w:rPr>
            <w:t>Global</w:t>
          </w:r>
          <w:r w:rsidRPr="007D4353">
            <w:rPr>
              <w:rFonts w:ascii="Cambria Math" w:eastAsia="Times New Roman" w:hAnsi="Cambria Math" w:cs="Times New Roman"/>
              <w:b/>
              <w:bCs/>
              <w:i/>
              <w:iCs/>
              <w:color w:val="004A65"/>
              <w:kern w:val="36"/>
              <w:sz w:val="21"/>
              <w:szCs w:val="21"/>
            </w:rPr>
            <w:t xml:space="preserve"> </w:t>
          </w:r>
          <w:r w:rsidRPr="007D4353">
            <w:rPr>
              <w:rFonts w:ascii="Cambria Math" w:eastAsia="Calibri" w:hAnsi="Cambria Math" w:cs="Times New Roman"/>
              <w:i/>
              <w:iCs/>
              <w:sz w:val="21"/>
              <w:szCs w:val="21"/>
              <w:lang w:bidi="ar-JO"/>
            </w:rPr>
            <w:t xml:space="preserve">Journal of Economics and Business,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(20</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xml:space="preserve">),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p>
      </w:tc>
      <w:tc>
        <w:tcPr>
          <w:tcW w:w="293" w:type="pct"/>
          <w:shd w:val="clear" w:color="auto" w:fill="3366FF"/>
        </w:tcPr>
        <w:p w14:paraId="61750BD9" w14:textId="77777777" w:rsidR="007D4353" w:rsidRPr="007D4353" w:rsidRDefault="007D4353" w:rsidP="007D4353">
          <w:pPr>
            <w:tabs>
              <w:tab w:val="center" w:pos="169"/>
              <w:tab w:val="center" w:pos="4680"/>
              <w:tab w:val="right" w:pos="9360"/>
            </w:tabs>
            <w:spacing w:before="120" w:after="0" w:line="240" w:lineRule="auto"/>
            <w:jc w:val="center"/>
            <w:rPr>
              <w:rFonts w:ascii="Cambria Math" w:eastAsia="Calibri" w:hAnsi="Cambria Math" w:cs="Times New Roman"/>
              <w:color w:val="FFFFFF"/>
              <w:sz w:val="24"/>
              <w:szCs w:val="24"/>
              <w:lang w:bidi="ar-JO"/>
            </w:rPr>
          </w:pPr>
          <w:r w:rsidRPr="007D4353">
            <w:rPr>
              <w:rFonts w:ascii="Cambria Math" w:eastAsia="Calibri" w:hAnsi="Cambria Math" w:cs="Times New Roman"/>
              <w:color w:val="FFFFFF"/>
              <w:sz w:val="20"/>
              <w:szCs w:val="20"/>
            </w:rPr>
            <w:fldChar w:fldCharType="begin"/>
          </w:r>
          <w:r w:rsidRPr="007D4353">
            <w:rPr>
              <w:rFonts w:ascii="Cambria Math" w:eastAsia="Calibri" w:hAnsi="Cambria Math" w:cs="Times New Roman"/>
              <w:color w:val="FFFFFF"/>
              <w:sz w:val="20"/>
              <w:szCs w:val="20"/>
            </w:rPr>
            <w:instrText>PAGE    \* MERGEFORMAT</w:instrText>
          </w:r>
          <w:r w:rsidRPr="007D4353">
            <w:rPr>
              <w:rFonts w:ascii="Cambria Math" w:eastAsia="Calibri" w:hAnsi="Cambria Math" w:cs="Times New Roman"/>
              <w:color w:val="FFFFFF"/>
              <w:sz w:val="20"/>
              <w:szCs w:val="20"/>
            </w:rPr>
            <w:fldChar w:fldCharType="separate"/>
          </w:r>
          <w:r w:rsidRPr="007D4353">
            <w:rPr>
              <w:rFonts w:ascii="Cambria Math" w:eastAsia="Calibri" w:hAnsi="Cambria Math" w:cs="Cambria Math"/>
              <w:noProof/>
              <w:color w:val="FFFFFF"/>
              <w:sz w:val="20"/>
              <w:szCs w:val="20"/>
              <w:lang w:val="ar-SA"/>
            </w:rPr>
            <w:t>14</w:t>
          </w:r>
          <w:r w:rsidRPr="007D4353">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 w:type="dxa"/>
      <w:tblBorders>
        <w:top w:val="single" w:sz="12" w:space="0" w:color="0033CC"/>
      </w:tblBorders>
      <w:shd w:val="clear" w:color="auto" w:fill="FFCC00"/>
      <w:tblLook w:val="04A0" w:firstRow="1" w:lastRow="0" w:firstColumn="1" w:lastColumn="0" w:noHBand="0" w:noVBand="1"/>
    </w:tblPr>
    <w:tblGrid>
      <w:gridCol w:w="9181"/>
      <w:gridCol w:w="571"/>
    </w:tblGrid>
    <w:tr w:rsidR="009C5FD8" w:rsidRPr="007D4353" w14:paraId="6297A4C8" w14:textId="77777777" w:rsidTr="009E0A2B">
      <w:trPr>
        <w:trHeight w:val="541"/>
      </w:trPr>
      <w:tc>
        <w:tcPr>
          <w:tcW w:w="4707" w:type="pct"/>
          <w:shd w:val="clear" w:color="auto" w:fill="auto"/>
        </w:tcPr>
        <w:p w14:paraId="7B079282" w14:textId="77777777" w:rsidR="009C5FD8" w:rsidRPr="007D4353" w:rsidRDefault="009C5FD8" w:rsidP="009C5FD8">
          <w:pPr>
            <w:tabs>
              <w:tab w:val="center" w:pos="4680"/>
              <w:tab w:val="right" w:pos="9360"/>
            </w:tabs>
            <w:bidi/>
            <w:spacing w:before="240" w:after="0" w:line="240" w:lineRule="auto"/>
            <w:jc w:val="both"/>
            <w:rPr>
              <w:rFonts w:ascii="Cambria Math" w:eastAsia="Calibri" w:hAnsi="Cambria Math" w:cs="Arial"/>
              <w:i/>
              <w:iCs/>
              <w:sz w:val="21"/>
              <w:szCs w:val="21"/>
            </w:rPr>
          </w:pPr>
          <w:r w:rsidRPr="007D4353">
            <w:rPr>
              <w:rFonts w:ascii="Cambria Math" w:eastAsia="Calibri" w:hAnsi="Cambria Math" w:cs="Times New Roman"/>
              <w:i/>
              <w:iCs/>
              <w:sz w:val="21"/>
              <w:szCs w:val="21"/>
              <w:lang w:bidi="ar-JO"/>
            </w:rPr>
            <w:t>Global</w:t>
          </w:r>
          <w:r w:rsidRPr="007D4353">
            <w:rPr>
              <w:rFonts w:ascii="Cambria Math" w:eastAsia="Times New Roman" w:hAnsi="Cambria Math" w:cs="Times New Roman"/>
              <w:b/>
              <w:bCs/>
              <w:i/>
              <w:iCs/>
              <w:color w:val="004A65"/>
              <w:kern w:val="36"/>
              <w:sz w:val="21"/>
              <w:szCs w:val="21"/>
            </w:rPr>
            <w:t xml:space="preserve"> </w:t>
          </w:r>
          <w:r w:rsidRPr="007D4353">
            <w:rPr>
              <w:rFonts w:ascii="Cambria Math" w:eastAsia="Calibri" w:hAnsi="Cambria Math" w:cs="Times New Roman"/>
              <w:i/>
              <w:iCs/>
              <w:sz w:val="21"/>
              <w:szCs w:val="21"/>
              <w:lang w:bidi="ar-JO"/>
            </w:rPr>
            <w:t xml:space="preserve">Journal of Economics and Business,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(20</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xml:space="preserve">),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p>
      </w:tc>
      <w:tc>
        <w:tcPr>
          <w:tcW w:w="293" w:type="pct"/>
          <w:shd w:val="clear" w:color="auto" w:fill="3366FF"/>
        </w:tcPr>
        <w:p w14:paraId="6C8C6F53" w14:textId="77777777" w:rsidR="009C5FD8" w:rsidRPr="007D4353" w:rsidRDefault="009C5FD8" w:rsidP="009C5FD8">
          <w:pPr>
            <w:tabs>
              <w:tab w:val="center" w:pos="169"/>
              <w:tab w:val="center" w:pos="4680"/>
              <w:tab w:val="right" w:pos="9360"/>
            </w:tabs>
            <w:spacing w:before="120" w:after="0" w:line="240" w:lineRule="auto"/>
            <w:jc w:val="center"/>
            <w:rPr>
              <w:rFonts w:ascii="Cambria Math" w:eastAsia="Calibri" w:hAnsi="Cambria Math" w:cs="Times New Roman"/>
              <w:color w:val="FFFFFF"/>
              <w:sz w:val="24"/>
              <w:szCs w:val="24"/>
              <w:lang w:bidi="ar-JO"/>
            </w:rPr>
          </w:pPr>
          <w:r w:rsidRPr="007D4353">
            <w:rPr>
              <w:rFonts w:ascii="Cambria Math" w:eastAsia="Calibri" w:hAnsi="Cambria Math" w:cs="Times New Roman"/>
              <w:color w:val="FFFFFF"/>
              <w:sz w:val="20"/>
              <w:szCs w:val="20"/>
            </w:rPr>
            <w:fldChar w:fldCharType="begin"/>
          </w:r>
          <w:r w:rsidRPr="007D4353">
            <w:rPr>
              <w:rFonts w:ascii="Cambria Math" w:eastAsia="Calibri" w:hAnsi="Cambria Math" w:cs="Times New Roman"/>
              <w:color w:val="FFFFFF"/>
              <w:sz w:val="20"/>
              <w:szCs w:val="20"/>
            </w:rPr>
            <w:instrText>PAGE    \* MERGEFORMAT</w:instrText>
          </w:r>
          <w:r w:rsidRPr="007D4353">
            <w:rPr>
              <w:rFonts w:ascii="Cambria Math" w:eastAsia="Calibri" w:hAnsi="Cambria Math" w:cs="Times New Roman"/>
              <w:color w:val="FFFFFF"/>
              <w:sz w:val="20"/>
              <w:szCs w:val="20"/>
            </w:rPr>
            <w:fldChar w:fldCharType="separate"/>
          </w:r>
          <w:r w:rsidRPr="007D4353">
            <w:rPr>
              <w:rFonts w:ascii="Cambria Math" w:eastAsia="Calibri" w:hAnsi="Cambria Math" w:cs="Cambria Math"/>
              <w:noProof/>
              <w:color w:val="FFFFFF"/>
              <w:sz w:val="20"/>
              <w:szCs w:val="20"/>
              <w:lang w:val="ar-SA"/>
            </w:rPr>
            <w:t>14</w:t>
          </w:r>
          <w:r w:rsidRPr="007D4353">
            <w:rPr>
              <w:rFonts w:ascii="Cambria Math" w:eastAsia="Calibri" w:hAnsi="Cambria Math" w:cs="Times New Roman"/>
              <w:color w:val="FFFFFF"/>
              <w:sz w:val="20"/>
              <w:szCs w:val="20"/>
            </w:rPr>
            <w:fldChar w:fldCharType="end"/>
          </w:r>
        </w:p>
      </w:tc>
    </w:tr>
  </w:tbl>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A8F4" w14:textId="77777777" w:rsidR="00A532FD" w:rsidRDefault="00A532FD" w:rsidP="007D4353">
      <w:pPr>
        <w:spacing w:after="0" w:line="240" w:lineRule="auto"/>
      </w:pPr>
      <w:r>
        <w:separator/>
      </w:r>
    </w:p>
  </w:footnote>
  <w:footnote w:type="continuationSeparator" w:id="0">
    <w:p w14:paraId="6019EA8E" w14:textId="77777777" w:rsidR="00A532FD" w:rsidRDefault="00A532FD"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643AA703"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7225851A">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rgbClr val="0033CC"/>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C33E7B"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" strokecolor="#03c" strokeweight="2pt">
              <v:shadow on="t" color="black" opacity="24903f" origin=",.5" offset="0,.55556mm"/>
              <o:lock v:ext="edit" shapetype="f"/>
            </v:line>
          </w:pict>
        </mc:Fallback>
      </mc:AlternateContent>
    </w:r>
    <w:r w:rsidR="00066E77">
      <w:rPr>
        <w:rFonts w:ascii="Cambria Math" w:eastAsia="SimSun" w:hAnsi="Cambria Math" w:cs="Times New Roman"/>
        <w:b/>
        <w:bCs/>
        <w:color w:val="000000"/>
        <w:kern w:val="2"/>
        <w:sz w:val="20"/>
        <w:szCs w:val="20"/>
        <w:lang w:eastAsia="zh-CN"/>
      </w:rPr>
      <w:t>M</w:t>
    </w:r>
    <w:r w:rsidR="00410FC3">
      <w:rPr>
        <w:rFonts w:ascii="Cambria Math" w:eastAsia="SimSun" w:hAnsi="Cambria Math" w:cs="Times New Roman"/>
        <w:b/>
        <w:bCs/>
        <w:color w:val="000000"/>
        <w:kern w:val="2"/>
        <w:sz w:val="20"/>
        <w:szCs w:val="20"/>
        <w:lang w:eastAsia="zh-CN"/>
      </w:rPr>
      <w:t>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412511739">
    <w:abstractNumId w:val="1"/>
  </w:num>
  <w:num w:numId="2" w16cid:durableId="82801446">
    <w:abstractNumId w:val="2"/>
  </w:num>
  <w:num w:numId="3" w16cid:durableId="5157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6700"/>
    <w:rsid w:val="00066E77"/>
    <w:rsid w:val="000B3F3F"/>
    <w:rsid w:val="00123846"/>
    <w:rsid w:val="0015567A"/>
    <w:rsid w:val="0024777C"/>
    <w:rsid w:val="002B3D4E"/>
    <w:rsid w:val="00410FC3"/>
    <w:rsid w:val="005F56EE"/>
    <w:rsid w:val="0070685D"/>
    <w:rsid w:val="007113C3"/>
    <w:rsid w:val="007D4353"/>
    <w:rsid w:val="0097767A"/>
    <w:rsid w:val="009C5FD8"/>
    <w:rsid w:val="00A532FD"/>
    <w:rsid w:val="00AF2A7C"/>
    <w:rsid w:val="00BC502F"/>
    <w:rsid w:val="00C74350"/>
    <w:rsid w:val="00DC7568"/>
    <w:rsid w:val="00DC7C60"/>
    <w:rsid w:val="00ED2980"/>
    <w:rsid w:val="00F70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bstractHeading">
    <w:name w:val="IEEE Abstract Heading"/>
    <w:basedOn w:val="Normal"/>
    <w:next w:val="Normal"/>
    <w:link w:val="IEEEAbstractHeadingChar"/>
    <w:rsid w:val="0024777C"/>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24777C"/>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fsi.economictimes.indiatimes.com/news/banking/can-actuaries-redefine-the-risk-management-in-banking/710420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22</cp:revision>
  <dcterms:created xsi:type="dcterms:W3CDTF">2020-11-07T10:35:00Z</dcterms:created>
  <dcterms:modified xsi:type="dcterms:W3CDTF">2023-06-29T10:59:00Z</dcterms:modified>
</cp:coreProperties>
</file>